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6B8F" w14:textId="77777777" w:rsidR="00B749DB" w:rsidRDefault="00B749DB" w:rsidP="00B749DB">
      <w:pPr>
        <w:rPr>
          <w:color w:val="000000" w:themeColor="text1"/>
          <w:sz w:val="20"/>
        </w:rPr>
      </w:pPr>
    </w:p>
    <w:p w14:paraId="7D391327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6286FC5B" wp14:editId="6F8C1E2D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11A0C6F1" w14:textId="77777777" w:rsidR="00B749DB" w:rsidRPr="00B749DB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F99F2A" w:themeColor="accent3"/>
          <w:sz w:val="32"/>
        </w:rPr>
      </w:pPr>
      <w:r w:rsidRPr="00B749DB">
        <w:rPr>
          <w:rFonts w:ascii="Gill Sans MT Condensed" w:hAnsi="Gill Sans MT Condensed"/>
          <w:color w:val="F99F2A" w:themeColor="accent3"/>
          <w:sz w:val="32"/>
        </w:rPr>
        <w:t xml:space="preserve">STRATEGIC PRIORITY </w:t>
      </w:r>
    </w:p>
    <w:p w14:paraId="5FFCC41F" w14:textId="7777777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919149787"/>
          <w:placeholder>
            <w:docPart w:val="EC100701A3384B0BAB84D8F8A966C557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2. Increase capacity and patient access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7EFCB86B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8C7F" wp14:editId="4510D08F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B7323E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OcHMS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403BD4EF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DA4295F" w14:textId="77777777" w:rsidTr="00B749DB">
        <w:trPr>
          <w:trHeight w:val="275"/>
        </w:trPr>
        <w:tc>
          <w:tcPr>
            <w:tcW w:w="10519" w:type="dxa"/>
            <w:gridSpan w:val="4"/>
            <w:shd w:val="clear" w:color="auto" w:fill="F99F2A" w:themeFill="accent3"/>
          </w:tcPr>
          <w:p w14:paraId="5264BC99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6E29BAB5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634761033"/>
            <w:placeholder>
              <w:docPart w:val="E22D41AABC4D43E2893921AA59A10C8A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DD42204" w14:textId="062ADD2A" w:rsidR="00B749DB" w:rsidRPr="00321654" w:rsidRDefault="00361086" w:rsidP="00AE6C7C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Double Appointment in Orthopedic Clinic</w:t>
                </w:r>
              </w:p>
            </w:tc>
          </w:sdtContent>
        </w:sdt>
      </w:tr>
      <w:tr w:rsidR="00B749DB" w:rsidRPr="00CD0A93" w14:paraId="2C49E386" w14:textId="77777777" w:rsidTr="00B749DB">
        <w:trPr>
          <w:trHeight w:val="275"/>
        </w:trPr>
        <w:tc>
          <w:tcPr>
            <w:tcW w:w="5258" w:type="dxa"/>
            <w:gridSpan w:val="2"/>
            <w:shd w:val="clear" w:color="auto" w:fill="F99F2A" w:themeFill="accent3"/>
          </w:tcPr>
          <w:p w14:paraId="51ECA7FD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F99F2A" w:themeFill="accent3"/>
          </w:tcPr>
          <w:p w14:paraId="7EF5870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7E6060C8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356039456"/>
            <w:placeholder>
              <w:docPart w:val="D51D14FCAC824A609ACE598B26F75D45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9AA465A" w14:textId="248140AD" w:rsidR="00B749DB" w:rsidRPr="00321654" w:rsidRDefault="00CE3F2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0967F7B0C82746B4AF5D7234DD041D95"/>
            </w:placeholder>
            <w15:color w:val="FFFFFF"/>
            <w:text w:multiLine="1"/>
          </w:sdtPr>
          <w:sdtContent>
            <w:tc>
              <w:tcPr>
                <w:tcW w:w="5261" w:type="dxa"/>
                <w:gridSpan w:val="2"/>
              </w:tcPr>
              <w:p w14:paraId="0459A6CB" w14:textId="052A154D" w:rsidR="00B749DB" w:rsidRPr="00321654" w:rsidRDefault="00361086" w:rsidP="00CE3F21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Medical / Surgical Nursing - Orthopedic Clinic</w:t>
                </w:r>
              </w:p>
            </w:tc>
          </w:sdtContent>
        </w:sdt>
      </w:tr>
      <w:tr w:rsidR="00B749DB" w:rsidRPr="00CD0A93" w14:paraId="590BB9C7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26DCAD9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3724692C" w14:textId="77777777" w:rsidTr="00B749DB">
        <w:trPr>
          <w:trHeight w:val="282"/>
        </w:trPr>
        <w:tc>
          <w:tcPr>
            <w:tcW w:w="3505" w:type="dxa"/>
            <w:shd w:val="clear" w:color="auto" w:fill="F99F2A" w:themeFill="accent3"/>
          </w:tcPr>
          <w:p w14:paraId="31E2E4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F99F2A" w:themeFill="accent3"/>
          </w:tcPr>
          <w:p w14:paraId="6853C1FA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F99F2A" w:themeFill="accent3"/>
          </w:tcPr>
          <w:p w14:paraId="70458C4D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6AB5CB65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527413979"/>
            <w:placeholder>
              <w:docPart w:val="525E5237522F4BDFAF31426D34EA15A3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AE398ED" w14:textId="519E4B58" w:rsidR="00B749DB" w:rsidRPr="00321654" w:rsidRDefault="00CE3F2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762680687"/>
            <w:placeholder>
              <w:docPart w:val="1D701871965B42CCBDD91328957A3F70"/>
            </w:placeholder>
            <w15:color w:val="FFFFFF"/>
            <w:date w:fullDate="2017-0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586E6AB4" w14:textId="3C5847F0" w:rsidR="00B749DB" w:rsidRPr="00321654" w:rsidRDefault="00361086" w:rsidP="00AE6C7C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904665263"/>
            <w:placeholder>
              <w:docPart w:val="AADF96D4783F4870BB70855B413C8FB6"/>
            </w:placeholder>
            <w15:color w:val="FFFFFF"/>
            <w:date w:fullDate="2017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F00547C" w14:textId="103114C6" w:rsidR="00B749DB" w:rsidRPr="00321654" w:rsidRDefault="00361086" w:rsidP="00AE6C7C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12-31-2017</w:t>
                </w:r>
              </w:p>
            </w:tc>
          </w:sdtContent>
        </w:sdt>
      </w:tr>
    </w:tbl>
    <w:p w14:paraId="5B48E44A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80C2CB4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66ADBBA" w14:textId="48B1A228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  <w:szCs w:val="20"/>
              </w:rPr>
              <w:t>Problem:</w:t>
            </w:r>
            <w:r w:rsidRPr="00B749DB">
              <w:rPr>
                <w:rFonts w:cs="Arial"/>
                <w:color w:val="F99F2A" w:themeColor="accent3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61A6B9A3" w14:textId="77777777" w:rsidR="00CB671D" w:rsidRDefault="00CB671D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9C9415CA8F7E4E77A2B7E2C1BA032DC7"/>
              </w:placeholder>
              <w15:appearance w15:val="hidden"/>
            </w:sdtPr>
            <w:sdtContent>
              <w:p w14:paraId="51E66C77" w14:textId="1925EA08" w:rsidR="00361086" w:rsidRDefault="00361086" w:rsidP="00024EF0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Increased number of no show patients was a challenge and an opportunity for improvement in Orthopedic clinic in order to increase capacity and access to care.</w:t>
                </w:r>
              </w:p>
              <w:p w14:paraId="0FDC01B3" w14:textId="6EF6C899" w:rsidR="00361086" w:rsidRDefault="00361086" w:rsidP="00024EF0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A team, was created to look at different reasons leading to “no Show” and among which, </w:t>
                </w:r>
                <w:r w:rsidR="00024EF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a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great number of double appointments </w:t>
                </w:r>
                <w:r w:rsidR="00024EF0">
                  <w:rPr>
                    <w:rFonts w:cs="Arial"/>
                    <w:color w:val="000000" w:themeColor="text1"/>
                    <w:sz w:val="20"/>
                    <w:szCs w:val="20"/>
                  </w:rPr>
                  <w:t>was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one of the contributing factor</w:t>
                </w:r>
                <w:r w:rsidR="00024EF0">
                  <w:rPr>
                    <w:rFonts w:cs="Arial"/>
                    <w:color w:val="000000" w:themeColor="text1"/>
                    <w:sz w:val="20"/>
                    <w:szCs w:val="20"/>
                  </w:rPr>
                  <w:t>s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to the “No Show” patients. Based on this, </w:t>
                </w:r>
                <w:r w:rsidR="00024EF0">
                  <w:rPr>
                    <w:rFonts w:cs="Arial"/>
                    <w:color w:val="000000" w:themeColor="text1"/>
                    <w:sz w:val="20"/>
                    <w:szCs w:val="20"/>
                  </w:rPr>
                  <w:t>an improvement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project was initiated.</w:t>
                </w:r>
              </w:p>
              <w:p w14:paraId="0639FC29" w14:textId="77777777" w:rsidR="00361086" w:rsidRDefault="00361086" w:rsidP="00361086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  <w:p w14:paraId="1C7C372E" w14:textId="643AEA42" w:rsidR="00CB671D" w:rsidRPr="00B67535" w:rsidRDefault="00CB671D" w:rsidP="00AE6C7C">
            <w:pPr>
              <w:rPr>
                <w:rFonts w:cs="Arial"/>
                <w:color w:val="00A3E4" w:themeColor="accent2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45D938F" w14:textId="6C6AA898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2D2C18F" w14:textId="7A586BFA" w:rsidR="00DD3903" w:rsidRDefault="00DD3903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21279F04" w14:textId="0C5822C5" w:rsidR="00B749DB" w:rsidRPr="004910B3" w:rsidRDefault="00024EF0" w:rsidP="002A7BA4">
            <w:pPr>
              <w:pStyle w:val="ListParagraph"/>
              <w:ind w:left="305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To continuously decrease the percentage of “No Show” patients in Orthopedic Clinic </w:t>
            </w:r>
            <w:r w:rsidR="002A7BA4">
              <w:rPr>
                <w:rFonts w:cs="Arial"/>
                <w:color w:val="000000" w:themeColor="text1"/>
                <w:sz w:val="20"/>
              </w:rPr>
              <w:t xml:space="preserve">by eliminating </w:t>
            </w:r>
            <w:r w:rsidR="002A7BA4">
              <w:rPr>
                <w:rFonts w:cs="Arial"/>
                <w:color w:val="000000" w:themeColor="text1"/>
                <w:sz w:val="20"/>
              </w:rPr>
              <w:t xml:space="preserve">at least 25% </w:t>
            </w:r>
            <w:r w:rsidR="002A7BA4">
              <w:rPr>
                <w:rFonts w:cs="Arial"/>
                <w:color w:val="000000" w:themeColor="text1"/>
                <w:sz w:val="20"/>
              </w:rPr>
              <w:t xml:space="preserve">of double appointments </w:t>
            </w:r>
            <w:r>
              <w:rPr>
                <w:rFonts w:cs="Arial"/>
                <w:color w:val="000000" w:themeColor="text1"/>
                <w:sz w:val="20"/>
              </w:rPr>
              <w:t>each quarter by the end of 2017</w:t>
            </w:r>
          </w:p>
        </w:tc>
      </w:tr>
      <w:tr w:rsidR="00B749DB" w:rsidRPr="00CD0A93" w14:paraId="39E28C2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61BBD78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01409AC3" w14:textId="5515BECB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3E4554BA" w14:textId="77777777" w:rsidR="00AE6C7C" w:rsidRPr="0037000B" w:rsidRDefault="00AE6C7C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67DC91D" w14:textId="77777777" w:rsidR="00B749DB" w:rsidRPr="0037000B" w:rsidRDefault="00226F2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413226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42991FB3" w14:textId="5AC7BAF8" w:rsidR="00B749DB" w:rsidRPr="0037000B" w:rsidRDefault="00226F2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78883507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EF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0761E3EB" w14:textId="20CFFABB" w:rsidR="00B749DB" w:rsidRPr="0037000B" w:rsidRDefault="00226F2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21275589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EF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51716DE9" w14:textId="7671DA61" w:rsidR="00B749DB" w:rsidRPr="0037000B" w:rsidRDefault="00226F2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5292923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C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925EB0" w14:textId="4230CC5D" w:rsidR="00B749DB" w:rsidRPr="0037000B" w:rsidRDefault="00226F2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4373297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EF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15472DA7" w14:textId="77777777" w:rsidR="00B749DB" w:rsidRPr="0037000B" w:rsidRDefault="00226F20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87024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6AF1D7B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49131767"/>
                <w:placeholder>
                  <w:docPart w:val="4D5AD5A3787A4EC7A6F5081B31EE6931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70AF244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9FCFAD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92FBF4D" w14:textId="41C9EB3B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7A52204E" w14:textId="77777777" w:rsidR="00DD3903" w:rsidRDefault="00DD3903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Cs/>
                <w:sz w:val="20"/>
              </w:rPr>
              <w:alias w:val="Domains of Quality "/>
              <w:tag w:val="Domains of Quality"/>
              <w:id w:val="-1759516096"/>
              <w:placeholder>
                <w:docPart w:val="F45ECCD2C3DD46078BC1EB0409466D6F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67CAEBD3" w14:textId="7349E355" w:rsidR="00B749DB" w:rsidRPr="00024EF0" w:rsidRDefault="00024EF0" w:rsidP="00E212B0">
                <w:pPr>
                  <w:rPr>
                    <w:rFonts w:cs="Arial"/>
                    <w:bCs/>
                    <w:sz w:val="20"/>
                  </w:rPr>
                </w:pPr>
                <w:r w:rsidRPr="00024EF0">
                  <w:rPr>
                    <w:rFonts w:cs="Arial"/>
                    <w:bCs/>
                    <w:sz w:val="20"/>
                  </w:rPr>
                  <w:t>Patient Centred</w:t>
                </w:r>
              </w:p>
            </w:sdtContent>
          </w:sdt>
          <w:p w14:paraId="6EC5EB58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32861E8" w14:textId="77777777" w:rsidR="00B749DB" w:rsidRDefault="00B749DB" w:rsidP="00B749DB">
      <w:pPr>
        <w:rPr>
          <w:rFonts w:cs="Arial"/>
          <w:sz w:val="20"/>
        </w:rPr>
      </w:pPr>
    </w:p>
    <w:p w14:paraId="7F40C6A9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1057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B749DB" w:rsidRPr="00CD0A93" w14:paraId="774E3F98" w14:textId="77777777" w:rsidTr="00A26B55">
        <w:trPr>
          <w:trHeight w:val="1295"/>
        </w:trPr>
        <w:tc>
          <w:tcPr>
            <w:tcW w:w="11057" w:type="dxa"/>
          </w:tcPr>
          <w:p w14:paraId="7312493D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54944A08" w14:textId="77777777" w:rsidTr="00A26B55">
              <w:tc>
                <w:tcPr>
                  <w:tcW w:w="5143" w:type="dxa"/>
                </w:tcPr>
                <w:p w14:paraId="1F908F24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749DB">
                    <w:rPr>
                      <w:rFonts w:cs="Arial"/>
                      <w:b/>
                      <w:color w:val="F99F2A" w:themeColor="accent3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07D013CD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749DB">
                    <w:rPr>
                      <w:rFonts w:cs="Arial"/>
                      <w:b/>
                      <w:color w:val="F99F2A" w:themeColor="accent3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65E7AF2C" w14:textId="77777777" w:rsidTr="00A26B55">
              <w:tc>
                <w:tcPr>
                  <w:tcW w:w="5143" w:type="dxa"/>
                </w:tcPr>
                <w:p w14:paraId="1F18DBAE" w14:textId="6CA97933" w:rsidR="00B749DB" w:rsidRDefault="00024EF0" w:rsidP="002A7BA4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Percent decrease of </w:t>
                  </w:r>
                  <w:r w:rsidR="002A7BA4">
                    <w:rPr>
                      <w:rFonts w:cs="Arial"/>
                      <w:color w:val="000000" w:themeColor="text1"/>
                      <w:sz w:val="20"/>
                    </w:rPr>
                    <w:t>double appointment</w:t>
                  </w:r>
                </w:p>
              </w:tc>
              <w:tc>
                <w:tcPr>
                  <w:tcW w:w="5143" w:type="dxa"/>
                </w:tcPr>
                <w:p w14:paraId="17B06A38" w14:textId="2C850896" w:rsidR="00B749DB" w:rsidRPr="000F06B9" w:rsidRDefault="00024EF0" w:rsidP="000F06B9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At least 25%</w:t>
                  </w:r>
                </w:p>
              </w:tc>
            </w:tr>
          </w:tbl>
          <w:p w14:paraId="04381A1B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4252F0A0" w14:textId="77777777" w:rsidTr="00A26B55">
        <w:trPr>
          <w:trHeight w:val="1894"/>
        </w:trPr>
        <w:tc>
          <w:tcPr>
            <w:tcW w:w="11057" w:type="dxa"/>
          </w:tcPr>
          <w:p w14:paraId="5D9ADDAF" w14:textId="77777777" w:rsidR="00CE3F21" w:rsidRDefault="00B749DB" w:rsidP="00AE6C7C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371554A" w14:textId="756933E1" w:rsidR="003913A3" w:rsidRDefault="003913A3" w:rsidP="003913A3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</w:rPr>
            </w:pPr>
            <w:r w:rsidRPr="003913A3">
              <w:rPr>
                <w:rFonts w:cs="Arial"/>
                <w:bCs/>
                <w:sz w:val="20"/>
              </w:rPr>
              <w:t xml:space="preserve">Ward clerk </w:t>
            </w:r>
            <w:r>
              <w:rPr>
                <w:rFonts w:cs="Arial"/>
                <w:bCs/>
                <w:sz w:val="20"/>
              </w:rPr>
              <w:t xml:space="preserve">check patient’s </w:t>
            </w:r>
            <w:r w:rsidRPr="003913A3">
              <w:rPr>
                <w:rFonts w:cs="Arial"/>
                <w:bCs/>
                <w:sz w:val="20"/>
              </w:rPr>
              <w:t xml:space="preserve">appointment list 24 hours prior </w:t>
            </w:r>
            <w:r>
              <w:rPr>
                <w:rFonts w:cs="Arial"/>
                <w:bCs/>
                <w:sz w:val="20"/>
              </w:rPr>
              <w:t xml:space="preserve">to appointment date </w:t>
            </w:r>
            <w:r w:rsidRPr="003913A3">
              <w:rPr>
                <w:rFonts w:cs="Arial"/>
                <w:bCs/>
                <w:sz w:val="20"/>
              </w:rPr>
              <w:t xml:space="preserve">and identify </w:t>
            </w:r>
            <w:r>
              <w:rPr>
                <w:rFonts w:cs="Arial"/>
                <w:bCs/>
                <w:sz w:val="20"/>
              </w:rPr>
              <w:t>all patients with</w:t>
            </w:r>
            <w:r w:rsidRPr="003913A3">
              <w:rPr>
                <w:rFonts w:cs="Arial"/>
                <w:bCs/>
                <w:sz w:val="20"/>
              </w:rPr>
              <w:t xml:space="preserve"> double appointment.</w:t>
            </w:r>
          </w:p>
          <w:p w14:paraId="479207CA" w14:textId="77777777" w:rsidR="003913A3" w:rsidRDefault="003913A3" w:rsidP="003913A3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</w:rPr>
            </w:pPr>
            <w:r w:rsidRPr="003913A3">
              <w:rPr>
                <w:rFonts w:cs="Arial"/>
                <w:bCs/>
                <w:sz w:val="20"/>
              </w:rPr>
              <w:t>The ward clerk will highlight the patient with double appointment for nurses to follow up.</w:t>
            </w:r>
          </w:p>
          <w:p w14:paraId="6927A824" w14:textId="008DDE47" w:rsidR="003913A3" w:rsidRDefault="003913A3" w:rsidP="003913A3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</w:rPr>
            </w:pPr>
            <w:r w:rsidRPr="003913A3">
              <w:rPr>
                <w:rFonts w:cs="Arial"/>
                <w:bCs/>
                <w:sz w:val="20"/>
              </w:rPr>
              <w:t xml:space="preserve">Once </w:t>
            </w:r>
            <w:r>
              <w:rPr>
                <w:rFonts w:cs="Arial"/>
                <w:bCs/>
                <w:sz w:val="20"/>
              </w:rPr>
              <w:t>the patient</w:t>
            </w:r>
            <w:r w:rsidRPr="003913A3">
              <w:rPr>
                <w:rFonts w:cs="Arial"/>
                <w:bCs/>
                <w:sz w:val="20"/>
              </w:rPr>
              <w:t xml:space="preserve"> is seen by</w:t>
            </w:r>
            <w:r>
              <w:rPr>
                <w:rFonts w:cs="Arial"/>
                <w:bCs/>
                <w:sz w:val="20"/>
              </w:rPr>
              <w:t xml:space="preserve"> the assigned</w:t>
            </w:r>
            <w:r w:rsidRPr="003913A3">
              <w:rPr>
                <w:rFonts w:cs="Arial"/>
                <w:bCs/>
                <w:sz w:val="20"/>
              </w:rPr>
              <w:t xml:space="preserve"> physician</w:t>
            </w:r>
            <w:r>
              <w:rPr>
                <w:rFonts w:cs="Arial"/>
                <w:bCs/>
                <w:sz w:val="20"/>
              </w:rPr>
              <w:t>,</w:t>
            </w:r>
            <w:r w:rsidRPr="003913A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decision will be made either to cancel or to keep the double appointment according to the treatment plan.</w:t>
            </w:r>
          </w:p>
          <w:p w14:paraId="7B6FC1D2" w14:textId="77777777" w:rsidR="003913A3" w:rsidRDefault="003913A3" w:rsidP="003913A3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</w:rPr>
            </w:pPr>
            <w:r w:rsidRPr="003913A3">
              <w:rPr>
                <w:rFonts w:cs="Arial"/>
                <w:bCs/>
                <w:sz w:val="20"/>
              </w:rPr>
              <w:t>Prior issuing the appointment the nurse will check to ensure there is no other appointment available during the duration of appointment.</w:t>
            </w:r>
          </w:p>
          <w:p w14:paraId="359C2562" w14:textId="14E39FA2" w:rsidR="003913A3" w:rsidRPr="003913A3" w:rsidRDefault="003913A3" w:rsidP="003913A3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</w:rPr>
            </w:pPr>
            <w:r w:rsidRPr="003913A3">
              <w:rPr>
                <w:rFonts w:cs="Arial"/>
                <w:bCs/>
                <w:sz w:val="20"/>
              </w:rPr>
              <w:t>Patient are educated on the No Show policy.</w:t>
            </w:r>
          </w:p>
        </w:tc>
      </w:tr>
      <w:tr w:rsidR="00B749DB" w:rsidRPr="00CD0A93" w14:paraId="63281D9D" w14:textId="77777777" w:rsidTr="00A26B55">
        <w:trPr>
          <w:trHeight w:val="1894"/>
        </w:trPr>
        <w:tc>
          <w:tcPr>
            <w:tcW w:w="11057" w:type="dxa"/>
          </w:tcPr>
          <w:p w14:paraId="02E603A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016CA868" w14:textId="77777777" w:rsidR="00761BEC" w:rsidRDefault="00B749DB" w:rsidP="00761BEC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33AFD4A" w14:textId="77777777" w:rsidR="00761BEC" w:rsidRDefault="00761BEC" w:rsidP="00761BE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BF8A456" w14:textId="77777777" w:rsidR="00761BEC" w:rsidRDefault="00761BEC" w:rsidP="00761BE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3A2BF67" w14:textId="77777777" w:rsidR="00761BEC" w:rsidRDefault="00761BEC" w:rsidP="00761BE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A76EC37" w14:textId="77777777" w:rsidR="00761BEC" w:rsidRDefault="00761BEC" w:rsidP="00761BE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C8A5D3E" w14:textId="0595AF68" w:rsidR="00B749DB" w:rsidRPr="00761BEC" w:rsidRDefault="00761BEC" w:rsidP="00761BEC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93664B" wp14:editId="7687CAC9">
                  <wp:extent cx="6524625" cy="3547745"/>
                  <wp:effectExtent l="0" t="0" r="9525" b="1460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26B55" w:rsidRPr="00CD0A93" w14:paraId="50ACE317" w14:textId="77777777" w:rsidTr="002A7BA4">
        <w:trPr>
          <w:trHeight w:val="1894"/>
        </w:trPr>
        <w:tc>
          <w:tcPr>
            <w:tcW w:w="11057" w:type="dxa"/>
          </w:tcPr>
          <w:p w14:paraId="66B1DE5F" w14:textId="48097F97" w:rsidR="004B3F06" w:rsidRPr="00B749DB" w:rsidRDefault="004B3F06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</w:tc>
      </w:tr>
    </w:tbl>
    <w:p w14:paraId="15050740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66779C88" w14:textId="77777777" w:rsidTr="00B749DB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7CF3D559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314CB2E4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50FCFDF4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5BD0718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C30DB2E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0FC5D699" w14:textId="730D9C44" w:rsidR="003913A3" w:rsidRPr="00CD0A93" w:rsidRDefault="003913A3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3C66BDF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251E01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4151AAE5" w14:textId="77777777" w:rsidTr="00E212B0">
        <w:trPr>
          <w:trHeight w:val="275"/>
        </w:trPr>
        <w:sdt>
          <w:sdtPr>
            <w:rPr>
              <w:rFonts w:cs="Arial"/>
              <w:sz w:val="20"/>
            </w:rPr>
            <w:alias w:val="Project Leader"/>
            <w:tag w:val="Project Leader"/>
            <w:id w:val="-935974817"/>
            <w:placeholder>
              <w:docPart w:val="122426910F3F4E5480798E902EEA3601"/>
            </w:placeholder>
            <w15:color w:val="FFFFFF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76192" w14:textId="0A593320" w:rsidR="00BF5A2A" w:rsidRPr="00DD439D" w:rsidRDefault="003913A3" w:rsidP="00AE6C7C">
                <w:pPr>
                  <w:rPr>
                    <w:rFonts w:cs="Arial"/>
                    <w:sz w:val="20"/>
                    <w:szCs w:val="20"/>
                  </w:rPr>
                </w:pPr>
                <w:r w:rsidRPr="003913A3">
                  <w:rPr>
                    <w:rFonts w:cs="Arial"/>
                    <w:sz w:val="20"/>
                  </w:rPr>
                  <w:t>Josephine Sisson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438340057"/>
            <w:placeholder>
              <w:docPart w:val="3634C6E3BD62495F91FA4EE4807C7099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56CF0A" w14:textId="7C1F6A90" w:rsidR="00BF5A2A" w:rsidRPr="00DD439D" w:rsidRDefault="003913A3" w:rsidP="003913A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All Orthopedic Clinic team</w:t>
                </w:r>
              </w:p>
            </w:tc>
          </w:sdtContent>
        </w:sdt>
      </w:tr>
    </w:tbl>
    <w:p w14:paraId="7515DB32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0F574" w14:textId="77777777" w:rsidR="00226F20" w:rsidRDefault="00226F20" w:rsidP="00DA3815">
      <w:pPr>
        <w:spacing w:line="240" w:lineRule="auto"/>
      </w:pPr>
      <w:r>
        <w:separator/>
      </w:r>
    </w:p>
  </w:endnote>
  <w:endnote w:type="continuationSeparator" w:id="0">
    <w:p w14:paraId="748F2214" w14:textId="77777777" w:rsidR="00226F20" w:rsidRDefault="00226F20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E602" w14:textId="77777777" w:rsidR="00226F20" w:rsidRDefault="00226F20" w:rsidP="00DA3815">
      <w:pPr>
        <w:spacing w:line="240" w:lineRule="auto"/>
      </w:pPr>
      <w:r>
        <w:separator/>
      </w:r>
    </w:p>
  </w:footnote>
  <w:footnote w:type="continuationSeparator" w:id="0">
    <w:p w14:paraId="7E52295C" w14:textId="77777777" w:rsidR="00226F20" w:rsidRDefault="00226F20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5204C676"/>
    <w:lvl w:ilvl="0" w:tplc="303A7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10D5"/>
    <w:multiLevelType w:val="hybridMultilevel"/>
    <w:tmpl w:val="BF06EF26"/>
    <w:lvl w:ilvl="0" w:tplc="64160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60F67"/>
    <w:multiLevelType w:val="hybridMultilevel"/>
    <w:tmpl w:val="442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E7786"/>
    <w:multiLevelType w:val="hybridMultilevel"/>
    <w:tmpl w:val="526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7"/>
  </w:num>
  <w:num w:numId="5">
    <w:abstractNumId w:val="20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4"/>
  </w:num>
  <w:num w:numId="12">
    <w:abstractNumId w:val="23"/>
  </w:num>
  <w:num w:numId="13">
    <w:abstractNumId w:val="3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1"/>
  </w:num>
  <w:num w:numId="19">
    <w:abstractNumId w:val="16"/>
  </w:num>
  <w:num w:numId="20">
    <w:abstractNumId w:val="8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9"/>
  </w:num>
  <w:num w:numId="28">
    <w:abstractNumId w:val="26"/>
  </w:num>
  <w:num w:numId="29">
    <w:abstractNumId w:val="21"/>
  </w:num>
  <w:num w:numId="30">
    <w:abstractNumId w:val="30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24EF0"/>
    <w:rsid w:val="000662D8"/>
    <w:rsid w:val="00076024"/>
    <w:rsid w:val="0008253B"/>
    <w:rsid w:val="00097EAF"/>
    <w:rsid w:val="000D71CC"/>
    <w:rsid w:val="000E06C4"/>
    <w:rsid w:val="000F06B9"/>
    <w:rsid w:val="000F31F0"/>
    <w:rsid w:val="001244EA"/>
    <w:rsid w:val="00125AEE"/>
    <w:rsid w:val="001942D3"/>
    <w:rsid w:val="001C31B9"/>
    <w:rsid w:val="001D1B42"/>
    <w:rsid w:val="001E18CF"/>
    <w:rsid w:val="001E7C56"/>
    <w:rsid w:val="00226F20"/>
    <w:rsid w:val="0023755E"/>
    <w:rsid w:val="00274E65"/>
    <w:rsid w:val="00294548"/>
    <w:rsid w:val="00297D61"/>
    <w:rsid w:val="002A7BA4"/>
    <w:rsid w:val="00303D94"/>
    <w:rsid w:val="00321654"/>
    <w:rsid w:val="00327276"/>
    <w:rsid w:val="0035648C"/>
    <w:rsid w:val="00361086"/>
    <w:rsid w:val="00362771"/>
    <w:rsid w:val="00363BB4"/>
    <w:rsid w:val="003655BC"/>
    <w:rsid w:val="0037000B"/>
    <w:rsid w:val="00374354"/>
    <w:rsid w:val="00377B5B"/>
    <w:rsid w:val="003913A3"/>
    <w:rsid w:val="003D4C9D"/>
    <w:rsid w:val="004354BE"/>
    <w:rsid w:val="00440AFE"/>
    <w:rsid w:val="004714F0"/>
    <w:rsid w:val="004910B3"/>
    <w:rsid w:val="00493ED8"/>
    <w:rsid w:val="004B3F06"/>
    <w:rsid w:val="004D2577"/>
    <w:rsid w:val="004F6CDB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0B83"/>
    <w:rsid w:val="006C3F74"/>
    <w:rsid w:val="006C5CC5"/>
    <w:rsid w:val="006D63B1"/>
    <w:rsid w:val="00761BEC"/>
    <w:rsid w:val="0076391E"/>
    <w:rsid w:val="007D68EF"/>
    <w:rsid w:val="007F231E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26B55"/>
    <w:rsid w:val="00A70EA8"/>
    <w:rsid w:val="00AE2E61"/>
    <w:rsid w:val="00AE6C7C"/>
    <w:rsid w:val="00AF2E89"/>
    <w:rsid w:val="00B236BD"/>
    <w:rsid w:val="00B25072"/>
    <w:rsid w:val="00B402D2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60581"/>
    <w:rsid w:val="00C7337A"/>
    <w:rsid w:val="00C84A93"/>
    <w:rsid w:val="00C94ACA"/>
    <w:rsid w:val="00CB671D"/>
    <w:rsid w:val="00CB75A8"/>
    <w:rsid w:val="00CC0AD8"/>
    <w:rsid w:val="00CD0A93"/>
    <w:rsid w:val="00CE3F21"/>
    <w:rsid w:val="00D1655C"/>
    <w:rsid w:val="00DA3815"/>
    <w:rsid w:val="00DD3903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/>
              <a:t>Percent </a:t>
            </a:r>
            <a:r>
              <a:rPr lang="en-US" sz="1600" b="1"/>
              <a:t>Decrease</a:t>
            </a:r>
            <a:r>
              <a:rPr lang="en-US" sz="1400" b="1"/>
              <a:t> of Double Appointment in Orthopedic Clinic Effective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Sheet1!$F$427</c:f>
              <c:strCache>
                <c:ptCount val="1"/>
                <c:pt idx="0">
                  <c:v>Decrease of Patient "Double Appointment"(%)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Sheet1!$E$428:$E$439</c:f>
              <c:strCache>
                <c:ptCount val="12"/>
                <c:pt idx="0">
                  <c:v>1Q 2015</c:v>
                </c:pt>
                <c:pt idx="1">
                  <c:v>2Q 2015</c:v>
                </c:pt>
                <c:pt idx="2">
                  <c:v>3Q 2015</c:v>
                </c:pt>
                <c:pt idx="3">
                  <c:v>4Q 2015</c:v>
                </c:pt>
                <c:pt idx="4">
                  <c:v>1Q 2016</c:v>
                </c:pt>
                <c:pt idx="5">
                  <c:v>2Q 2016</c:v>
                </c:pt>
                <c:pt idx="6">
                  <c:v>3Q 2016</c:v>
                </c:pt>
                <c:pt idx="7">
                  <c:v>4Q 2016</c:v>
                </c:pt>
                <c:pt idx="8">
                  <c:v>1Q 2017</c:v>
                </c:pt>
                <c:pt idx="9">
                  <c:v>2Q 2017</c:v>
                </c:pt>
                <c:pt idx="10">
                  <c:v>3Q 2017</c:v>
                </c:pt>
                <c:pt idx="11">
                  <c:v>4Q 2017</c:v>
                </c:pt>
              </c:strCache>
            </c:strRef>
          </c:cat>
          <c:val>
            <c:numRef>
              <c:f>Sheet1!$F$428:$F$439</c:f>
              <c:numCache>
                <c:formatCode>0%</c:formatCode>
                <c:ptCount val="12"/>
                <c:pt idx="0">
                  <c:v>0.41</c:v>
                </c:pt>
                <c:pt idx="1">
                  <c:v>0.39</c:v>
                </c:pt>
                <c:pt idx="2">
                  <c:v>0.34</c:v>
                </c:pt>
                <c:pt idx="3">
                  <c:v>0.41</c:v>
                </c:pt>
                <c:pt idx="4">
                  <c:v>0.31</c:v>
                </c:pt>
                <c:pt idx="5">
                  <c:v>0.3</c:v>
                </c:pt>
                <c:pt idx="6">
                  <c:v>0.3</c:v>
                </c:pt>
                <c:pt idx="7">
                  <c:v>0.31</c:v>
                </c:pt>
                <c:pt idx="8">
                  <c:v>0.3</c:v>
                </c:pt>
                <c:pt idx="9">
                  <c:v>0.18</c:v>
                </c:pt>
                <c:pt idx="10">
                  <c:v>0.36</c:v>
                </c:pt>
                <c:pt idx="11">
                  <c:v>0.27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AE-4B1C-82C3-6EF099A0698A}"/>
            </c:ext>
          </c:extLst>
        </c:ser>
        <c:ser>
          <c:idx val="1"/>
          <c:order val="1"/>
          <c:tx>
            <c:strRef>
              <c:f>Sheet1!$G$427</c:f>
              <c:strCache>
                <c:ptCount val="1"/>
                <c:pt idx="0">
                  <c:v>Target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Sheet1!$E$428:$E$439</c:f>
              <c:strCache>
                <c:ptCount val="12"/>
                <c:pt idx="0">
                  <c:v>1Q 2015</c:v>
                </c:pt>
                <c:pt idx="1">
                  <c:v>2Q 2015</c:v>
                </c:pt>
                <c:pt idx="2">
                  <c:v>3Q 2015</c:v>
                </c:pt>
                <c:pt idx="3">
                  <c:v>4Q 2015</c:v>
                </c:pt>
                <c:pt idx="4">
                  <c:v>1Q 2016</c:v>
                </c:pt>
                <c:pt idx="5">
                  <c:v>2Q 2016</c:v>
                </c:pt>
                <c:pt idx="6">
                  <c:v>3Q 2016</c:v>
                </c:pt>
                <c:pt idx="7">
                  <c:v>4Q 2016</c:v>
                </c:pt>
                <c:pt idx="8">
                  <c:v>1Q 2017</c:v>
                </c:pt>
                <c:pt idx="9">
                  <c:v>2Q 2017</c:v>
                </c:pt>
                <c:pt idx="10">
                  <c:v>3Q 2017</c:v>
                </c:pt>
                <c:pt idx="11">
                  <c:v>4Q 2017</c:v>
                </c:pt>
              </c:strCache>
            </c:strRef>
          </c:cat>
          <c:val>
            <c:numRef>
              <c:f>Sheet1!$G$428:$G$439</c:f>
              <c:numCache>
                <c:formatCode>0%</c:formatCode>
                <c:ptCount val="12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0.25</c:v>
                </c:pt>
                <c:pt idx="4">
                  <c:v>0.25</c:v>
                </c:pt>
                <c:pt idx="5">
                  <c:v>0.25</c:v>
                </c:pt>
                <c:pt idx="6">
                  <c:v>0.25</c:v>
                </c:pt>
                <c:pt idx="7">
                  <c:v>0.25</c:v>
                </c:pt>
                <c:pt idx="8">
                  <c:v>0.25</c:v>
                </c:pt>
                <c:pt idx="9">
                  <c:v>0.25</c:v>
                </c:pt>
                <c:pt idx="10">
                  <c:v>0.25</c:v>
                </c:pt>
                <c:pt idx="11">
                  <c:v>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7AE-4B1C-82C3-6EF099A069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767328"/>
        <c:axId val="223955152"/>
      </c:lineChart>
      <c:catAx>
        <c:axId val="22076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955152"/>
        <c:crosses val="autoZero"/>
        <c:auto val="1"/>
        <c:lblAlgn val="ctr"/>
        <c:lblOffset val="100"/>
        <c:noMultiLvlLbl val="0"/>
      </c:catAx>
      <c:valAx>
        <c:axId val="22395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76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681341839569316E-2"/>
          <c:y val="0.91378946344790846"/>
          <c:w val="0.87711891488016558"/>
          <c:h val="6.47321044776329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00701A3384B0BAB84D8F8A966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E43B-FC2D-4491-A17D-2C346D64E790}"/>
      </w:docPartPr>
      <w:docPartBody>
        <w:p w:rsidR="007E62B5" w:rsidRDefault="00E17380" w:rsidP="00E17380">
          <w:pPr>
            <w:pStyle w:val="EC100701A3384B0BAB84D8F8A966C557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22D41AABC4D43E2893921AA59A1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1F1-EF34-41FC-9BB1-06F3141B5B7C}"/>
      </w:docPartPr>
      <w:docPartBody>
        <w:p w:rsidR="007E62B5" w:rsidRDefault="00E17380" w:rsidP="00E17380">
          <w:pPr>
            <w:pStyle w:val="E22D41AABC4D43E2893921AA59A10C8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D14FCAC824A609ACE598B26F7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7EE-AE9E-4350-B0A9-02D981F069CB}"/>
      </w:docPartPr>
      <w:docPartBody>
        <w:p w:rsidR="007E62B5" w:rsidRDefault="00E17380" w:rsidP="00E17380">
          <w:pPr>
            <w:pStyle w:val="D51D14FCAC824A609ACE598B26F75D4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525E5237522F4BDFAF31426D34EA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733-0A92-4303-B592-29C35F4413FC}"/>
      </w:docPartPr>
      <w:docPartBody>
        <w:p w:rsidR="007E62B5" w:rsidRDefault="00E17380" w:rsidP="00E17380">
          <w:pPr>
            <w:pStyle w:val="525E5237522F4BDFAF31426D34EA15A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D701871965B42CCBDD91328957A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E01E-6334-4E46-91C1-80CF3BB30D58}"/>
      </w:docPartPr>
      <w:docPartBody>
        <w:p w:rsidR="007E62B5" w:rsidRDefault="00E17380" w:rsidP="00E17380">
          <w:pPr>
            <w:pStyle w:val="1D701871965B42CCBDD91328957A3F7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AADF96D4783F4870BB70855B413C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C9-C13F-4FCC-B0BA-5356BDDF84AE}"/>
      </w:docPartPr>
      <w:docPartBody>
        <w:p w:rsidR="007E62B5" w:rsidRDefault="00E17380" w:rsidP="00E17380">
          <w:pPr>
            <w:pStyle w:val="AADF96D4783F4870BB70855B413C8FB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4D5AD5A3787A4EC7A6F5081B31EE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5DD5-35B7-42B5-88E2-002185EEE737}"/>
      </w:docPartPr>
      <w:docPartBody>
        <w:p w:rsidR="007E62B5" w:rsidRDefault="00E17380" w:rsidP="00E17380">
          <w:pPr>
            <w:pStyle w:val="4D5AD5A3787A4EC7A6F5081B31EE6931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5ECCD2C3DD46078BC1EB040946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33FE-22B9-4583-9D76-915756D35689}"/>
      </w:docPartPr>
      <w:docPartBody>
        <w:p w:rsidR="007E62B5" w:rsidRDefault="00E17380" w:rsidP="00E17380">
          <w:pPr>
            <w:pStyle w:val="F45ECCD2C3DD46078BC1EB0409466D6F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122426910F3F4E5480798E902EEA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BD84-7C04-48AC-AA45-14D58D81C98F}"/>
      </w:docPartPr>
      <w:docPartBody>
        <w:p w:rsidR="007E62B5" w:rsidRDefault="00E17380" w:rsidP="00E17380">
          <w:pPr>
            <w:pStyle w:val="122426910F3F4E5480798E902EEA3601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34C6E3BD62495F91FA4EE4807C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7D7B-69FD-4158-A084-8C751DA1A879}"/>
      </w:docPartPr>
      <w:docPartBody>
        <w:p w:rsidR="007E62B5" w:rsidRDefault="00E17380" w:rsidP="00E17380">
          <w:pPr>
            <w:pStyle w:val="3634C6E3BD62495F91FA4EE4807C7099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67F7B0C82746B4AF5D7234DD04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435F-6A53-4262-A5B5-95BD022FCD7A}"/>
      </w:docPartPr>
      <w:docPartBody>
        <w:p w:rsidR="00000000" w:rsidRDefault="00C71F12" w:rsidP="00C71F12">
          <w:pPr>
            <w:pStyle w:val="0967F7B0C82746B4AF5D7234DD041D9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9C9415CA8F7E4E77A2B7E2C1BA032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A1DF-028F-4B84-BBBF-161C49712386}"/>
      </w:docPartPr>
      <w:docPartBody>
        <w:p w:rsidR="00000000" w:rsidRDefault="00C71F12" w:rsidP="00C71F12">
          <w:pPr>
            <w:pStyle w:val="9C9415CA8F7E4E77A2B7E2C1BA032DC7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1A5D49"/>
    <w:rsid w:val="004C412D"/>
    <w:rsid w:val="00633787"/>
    <w:rsid w:val="006E0777"/>
    <w:rsid w:val="007E62B5"/>
    <w:rsid w:val="009C63E1"/>
    <w:rsid w:val="00B254DF"/>
    <w:rsid w:val="00BC5EC8"/>
    <w:rsid w:val="00C253A4"/>
    <w:rsid w:val="00C71F12"/>
    <w:rsid w:val="00CC3F6B"/>
    <w:rsid w:val="00E17380"/>
    <w:rsid w:val="00F74CB5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F12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0967F7B0C82746B4AF5D7234DD041D95">
    <w:name w:val="0967F7B0C82746B4AF5D7234DD041D95"/>
    <w:rsid w:val="00C71F12"/>
    <w:rPr>
      <w:lang w:val="en-US" w:eastAsia="en-US"/>
    </w:rPr>
  </w:style>
  <w:style w:type="paragraph" w:customStyle="1" w:styleId="9C9415CA8F7E4E77A2B7E2C1BA032DC7">
    <w:name w:val="9C9415CA8F7E4E77A2B7E2C1BA032DC7"/>
    <w:rsid w:val="00C71F1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F4B1-A315-439E-8F5A-0F194526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3</cp:revision>
  <cp:lastPrinted>2017-12-31T20:40:00Z</cp:lastPrinted>
  <dcterms:created xsi:type="dcterms:W3CDTF">2018-04-01T07:43:00Z</dcterms:created>
  <dcterms:modified xsi:type="dcterms:W3CDTF">2018-04-01T08:14:00Z</dcterms:modified>
</cp:coreProperties>
</file>