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E76A2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677918F3" w:rsidR="00B749DB" w:rsidRPr="00321654" w:rsidRDefault="00A73B70" w:rsidP="00A73B7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A73B70">
                  <w:rPr>
                    <w:rFonts w:cs="Arial"/>
                    <w:b/>
                    <w:bCs/>
                    <w:color w:val="000000" w:themeColor="text1"/>
                    <w:sz w:val="20"/>
                    <w:szCs w:val="20"/>
                    <w:lang w:val="en-US"/>
                  </w:rPr>
                  <w:t xml:space="preserve">Reduce Catheter Associated Urinary Tract Infection </w:t>
                </w:r>
                <w:r w:rsidR="00FF07A2">
                  <w:rPr>
                    <w:rFonts w:cs="Arial"/>
                    <w:b/>
                    <w:bCs/>
                    <w:color w:val="000000" w:themeColor="text1"/>
                    <w:sz w:val="20"/>
                    <w:szCs w:val="20"/>
                    <w:lang w:val="en-US"/>
                  </w:rPr>
                  <w:t xml:space="preserve">(CAUTI) </w:t>
                </w:r>
                <w:r w:rsidRPr="00A73B70">
                  <w:rPr>
                    <w:rFonts w:cs="Arial"/>
                    <w:b/>
                    <w:bCs/>
                    <w:color w:val="000000" w:themeColor="text1"/>
                    <w:sz w:val="20"/>
                    <w:szCs w:val="20"/>
                    <w:lang w:val="en-US"/>
                  </w:rPr>
                  <w:t>in A2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58E0A800" w:rsidR="00B749DB" w:rsidRPr="00321654" w:rsidRDefault="00A73B70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tc>
          <w:tcPr>
            <w:tcW w:w="5261" w:type="dxa"/>
            <w:gridSpan w:val="2"/>
          </w:tcPr>
          <w:p w14:paraId="69E33626" w14:textId="2DE002D6" w:rsidR="00B749DB" w:rsidRPr="00321654" w:rsidRDefault="00FB23A8" w:rsidP="00A73B70">
            <w:pPr>
              <w:rPr>
                <w:rFonts w:cs="Arial"/>
                <w:color w:val="000000" w:themeColor="text1"/>
                <w:sz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</w:rPr>
                <w:alias w:val="Department"/>
                <w:tag w:val="Department"/>
                <w:id w:val="1500612917"/>
                <w:placeholder>
                  <w:docPart w:val="6007E9E1FE0D4368B949A2BCD8478B59"/>
                </w:placeholder>
                <w:text w:multiLine="1"/>
              </w:sdtPr>
              <w:sdtEndPr/>
              <w:sdtContent>
                <w:r w:rsidR="00A73B70">
                  <w:rPr>
                    <w:rFonts w:cs="Arial"/>
                    <w:color w:val="000000" w:themeColor="text1"/>
                    <w:sz w:val="20"/>
                  </w:rPr>
                  <w:t>Nursing Pediatric- A2</w:t>
                </w:r>
              </w:sdtContent>
            </w:sdt>
          </w:p>
        </w:tc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0A5E8F0B" w:rsidR="00B749DB" w:rsidRPr="00321654" w:rsidRDefault="00A73B70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:date w:fullDate="2016-10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4092E2AE" w:rsidR="00B749DB" w:rsidRPr="00321654" w:rsidRDefault="00FF07A2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10-01-2016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27EA8D15" w:rsidR="00B749DB" w:rsidRPr="00321654" w:rsidRDefault="00FF07A2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149B946B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2F9980DF" w14:textId="77777777" w:rsidR="008E21DE" w:rsidRPr="0037000B" w:rsidRDefault="008E21DE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F18736F" w14:textId="5C37A377" w:rsidR="00B749DB" w:rsidRDefault="00FB23A8" w:rsidP="001455E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Problem"/>
                <w:tag w:val="Problem"/>
                <w:id w:val="1797949054"/>
                <w:placeholder>
                  <w:docPart w:val="1F651C2D7DEB442AA9753F18B467A5E1"/>
                </w:placeholder>
              </w:sdtPr>
              <w:sdtEndPr/>
              <w:sdtContent>
                <w:r w:rsidR="001455E8"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>Reduce the risk of healthcare associated infections is the International Patient Safety Goal #5. A2 staff worked on reinforcing the hospital specific standards of nursing care on urinary catheter insertion, maintenance and removal care</w:t>
                </w:r>
                <w:r w:rsidR="008E21DE"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 xml:space="preserve"> especially after the increase of CAUTI up to 10.9 in A2 unit.</w:t>
                </w:r>
              </w:sdtContent>
            </w:sdt>
            <w:r w:rsidR="007F2AA8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D6AA6D7" w14:textId="5D15F9AE" w:rsidR="001455E8" w:rsidRPr="007F2AA8" w:rsidRDefault="001455E8" w:rsidP="001455E8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256" w:type="dxa"/>
            <w:shd w:val="clear" w:color="auto" w:fill="auto"/>
          </w:tcPr>
          <w:p w14:paraId="6F8F5EE5" w14:textId="2EF1C71A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0C6FECFE" w14:textId="77777777" w:rsidR="008E21DE" w:rsidRPr="004910B3" w:rsidRDefault="008E21DE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A385A65" w14:textId="26EFBAB7" w:rsidR="00B749DB" w:rsidRPr="00FF07A2" w:rsidRDefault="00FF07A2" w:rsidP="008E21D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Reduce </w:t>
            </w:r>
            <w:r w:rsidR="005F4E43" w:rsidRPr="00FF07A2">
              <w:rPr>
                <w:rFonts w:cs="Arial"/>
                <w:color w:val="000000" w:themeColor="text1"/>
                <w:sz w:val="20"/>
                <w:szCs w:val="20"/>
              </w:rPr>
              <w:t xml:space="preserve">CAUTI Infection rate </w:t>
            </w:r>
            <w:r w:rsidR="001455E8">
              <w:rPr>
                <w:rFonts w:cs="Arial"/>
                <w:color w:val="000000" w:themeColor="text1"/>
                <w:sz w:val="20"/>
                <w:szCs w:val="20"/>
              </w:rPr>
              <w:t>from 10.9 to 0 in A2 before the end of 3Q 2017</w:t>
            </w:r>
          </w:p>
          <w:p w14:paraId="5964D65D" w14:textId="77777777" w:rsidR="00B749DB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p w14:paraId="38E8A1EB" w14:textId="77777777" w:rsidR="00FF07A2" w:rsidRDefault="00FF07A2" w:rsidP="00E212B0">
            <w:pPr>
              <w:rPr>
                <w:rFonts w:cs="Arial"/>
                <w:color w:val="000000" w:themeColor="text1"/>
                <w:sz w:val="20"/>
              </w:rPr>
            </w:pPr>
          </w:p>
          <w:p w14:paraId="0EF0C16A" w14:textId="0C80812F" w:rsidR="00FF07A2" w:rsidRPr="004910B3" w:rsidRDefault="00FF07A2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15CC0E98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50588A2D" w14:textId="77777777" w:rsidR="00FF07A2" w:rsidRPr="0037000B" w:rsidRDefault="00FF07A2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45F84B8" w14:textId="1ED7DDF3" w:rsidR="00B749DB" w:rsidRPr="0037000B" w:rsidRDefault="00FB23A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E4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42D86AF1" w:rsidR="00B749DB" w:rsidRPr="0037000B" w:rsidRDefault="00FB23A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1D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77777777" w:rsidR="00B749DB" w:rsidRPr="0037000B" w:rsidRDefault="00FB23A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FB23A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198A4C30" w:rsidR="00B749DB" w:rsidRPr="0037000B" w:rsidRDefault="00FB23A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AA8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FB23A8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4F9896E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2BE1F04A" w14:textId="77777777" w:rsidR="00FF07A2" w:rsidRDefault="00FF07A2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61CB4E4F" w:rsidR="00B749DB" w:rsidRPr="0037000B" w:rsidRDefault="005F4E43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7CDBDB2D" w14:textId="142A26C5" w:rsidR="00B749DB" w:rsidRPr="001455E8" w:rsidRDefault="001455E8" w:rsidP="001455E8">
                  <w:pPr>
                    <w:rPr>
                      <w:rFonts w:cs="Arial"/>
                      <w:b/>
                      <w:bCs/>
                      <w:color w:val="000000" w:themeColor="text1"/>
                      <w:sz w:val="20"/>
                    </w:rPr>
                  </w:pPr>
                  <w:r w:rsidRPr="001455E8">
                    <w:rPr>
                      <w:rFonts w:cs="Arial"/>
                      <w:b/>
                      <w:bCs/>
                      <w:color w:val="000000" w:themeColor="text1"/>
                      <w:sz w:val="20"/>
                    </w:rPr>
                    <w:t>CAUTI Infection Rate</w:t>
                  </w:r>
                </w:p>
                <w:p w14:paraId="197447C8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1CF29601" w14:textId="45393ADE" w:rsidR="00B749DB" w:rsidRPr="001455E8" w:rsidRDefault="001455E8" w:rsidP="001455E8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1455E8">
                    <w:rPr>
                      <w:rFonts w:cs="Arial"/>
                      <w:b/>
                      <w:bCs/>
                      <w:color w:val="000000" w:themeColor="text1"/>
                      <w:sz w:val="20"/>
                      <w:lang w:val="en-US"/>
                    </w:rPr>
                    <w:t>Zero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2050DB7C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C170CDE" w14:textId="338F6B04" w:rsidR="008E21DE" w:rsidRPr="008E21DE" w:rsidRDefault="008E21DE" w:rsidP="008E21DE">
            <w:pPr>
              <w:rPr>
                <w:rFonts w:asciiTheme="minorBidi" w:hAnsiTheme="minorBidi"/>
                <w:sz w:val="20"/>
                <w:szCs w:val="28"/>
                <w:lang w:val="en-US"/>
              </w:rPr>
            </w:pPr>
          </w:p>
          <w:p w14:paraId="24FBCE81" w14:textId="77777777" w:rsidR="008E21DE" w:rsidRDefault="008E21DE" w:rsidP="008E21DE">
            <w:pPr>
              <w:pStyle w:val="ListParagraph"/>
              <w:numPr>
                <w:ilvl w:val="0"/>
                <w:numId w:val="32"/>
              </w:numPr>
              <w:rPr>
                <w:rFonts w:asciiTheme="minorBidi" w:hAnsiTheme="minorBidi"/>
                <w:sz w:val="20"/>
                <w:szCs w:val="28"/>
                <w:lang w:val="en-US"/>
              </w:rPr>
            </w:pPr>
            <w:r w:rsidRPr="008E21DE">
              <w:rPr>
                <w:rFonts w:asciiTheme="minorBidi" w:hAnsiTheme="minorBidi"/>
                <w:sz w:val="20"/>
                <w:szCs w:val="28"/>
                <w:lang w:val="en-US"/>
              </w:rPr>
              <w:t>Formulation of A2 CAUTI task force</w:t>
            </w:r>
            <w:r w:rsidRPr="001846BA">
              <w:rPr>
                <w:rFonts w:asciiTheme="minorBidi" w:hAnsiTheme="minorBidi"/>
                <w:sz w:val="20"/>
                <w:szCs w:val="28"/>
                <w:lang w:val="en-US"/>
              </w:rPr>
              <w:t xml:space="preserve"> </w:t>
            </w:r>
          </w:p>
          <w:p w14:paraId="7DB73EF7" w14:textId="5D411627" w:rsidR="00BB64A4" w:rsidRPr="008E21DE" w:rsidRDefault="00BB64A4" w:rsidP="008E21DE">
            <w:pPr>
              <w:pStyle w:val="ListParagraph"/>
              <w:numPr>
                <w:ilvl w:val="0"/>
                <w:numId w:val="32"/>
              </w:numPr>
              <w:rPr>
                <w:rFonts w:asciiTheme="minorBidi" w:hAnsiTheme="minorBidi"/>
                <w:sz w:val="20"/>
                <w:szCs w:val="28"/>
                <w:lang w:val="en-US"/>
              </w:rPr>
            </w:pPr>
            <w:r w:rsidRPr="001846BA">
              <w:rPr>
                <w:rFonts w:asciiTheme="minorBidi" w:hAnsiTheme="minorBidi"/>
                <w:sz w:val="20"/>
                <w:szCs w:val="28"/>
                <w:lang w:val="en-US"/>
              </w:rPr>
              <w:t>In</w:t>
            </w:r>
            <w:r w:rsidRPr="001846BA">
              <w:rPr>
                <w:rFonts w:ascii="Cambria Math" w:hAnsi="Cambria Math" w:cs="Cambria Math"/>
                <w:sz w:val="20"/>
                <w:szCs w:val="28"/>
                <w:lang w:val="en-US"/>
              </w:rPr>
              <w:t>‐</w:t>
            </w:r>
            <w:r w:rsidRPr="001846BA">
              <w:rPr>
                <w:rFonts w:asciiTheme="minorBidi" w:hAnsiTheme="minorBidi"/>
                <w:sz w:val="20"/>
                <w:szCs w:val="28"/>
                <w:lang w:val="en-US"/>
              </w:rPr>
              <w:t>services on</w:t>
            </w:r>
            <w:r w:rsidR="008E21DE">
              <w:rPr>
                <w:rFonts w:asciiTheme="minorBidi" w:hAnsiTheme="minorBidi"/>
                <w:sz w:val="20"/>
                <w:szCs w:val="28"/>
                <w:lang w:val="en-US"/>
              </w:rPr>
              <w:t xml:space="preserve"> </w:t>
            </w:r>
            <w:r w:rsidRPr="008E21DE">
              <w:rPr>
                <w:rFonts w:asciiTheme="minorBidi" w:hAnsiTheme="minorBidi"/>
                <w:sz w:val="20"/>
                <w:szCs w:val="28"/>
                <w:lang w:val="en-US"/>
              </w:rPr>
              <w:t>Urinary Catheter maintenance</w:t>
            </w:r>
            <w:r w:rsidR="008E21DE">
              <w:rPr>
                <w:rFonts w:asciiTheme="minorBidi" w:hAnsiTheme="minorBidi"/>
                <w:sz w:val="20"/>
                <w:szCs w:val="28"/>
                <w:lang w:val="en-US"/>
              </w:rPr>
              <w:t xml:space="preserve"> provided when needed</w:t>
            </w:r>
            <w:r w:rsidRPr="008E21DE">
              <w:rPr>
                <w:rFonts w:asciiTheme="minorBidi" w:hAnsiTheme="minorBidi"/>
                <w:sz w:val="20"/>
                <w:szCs w:val="28"/>
                <w:lang w:val="en-US"/>
              </w:rPr>
              <w:t>.</w:t>
            </w:r>
          </w:p>
          <w:p w14:paraId="79F793BF" w14:textId="528F3BED" w:rsidR="00BB64A4" w:rsidRPr="001846BA" w:rsidRDefault="008E21DE" w:rsidP="008E21DE">
            <w:pPr>
              <w:pStyle w:val="ListParagraph"/>
              <w:numPr>
                <w:ilvl w:val="0"/>
                <w:numId w:val="34"/>
              </w:numPr>
              <w:rPr>
                <w:rFonts w:asciiTheme="minorBidi" w:hAnsiTheme="minorBidi"/>
                <w:sz w:val="20"/>
                <w:szCs w:val="28"/>
                <w:lang w:val="en-US"/>
              </w:rPr>
            </w:pPr>
            <w:r>
              <w:rPr>
                <w:rFonts w:asciiTheme="minorBidi" w:hAnsiTheme="minorBidi"/>
                <w:sz w:val="20"/>
                <w:szCs w:val="28"/>
                <w:lang w:val="en-US"/>
              </w:rPr>
              <w:t>Development of u</w:t>
            </w:r>
            <w:r w:rsidR="00BB64A4" w:rsidRPr="001846BA">
              <w:rPr>
                <w:rFonts w:asciiTheme="minorBidi" w:hAnsiTheme="minorBidi"/>
                <w:sz w:val="20"/>
                <w:szCs w:val="28"/>
                <w:lang w:val="en-US"/>
              </w:rPr>
              <w:t xml:space="preserve">rinary catheter maintenance </w:t>
            </w:r>
            <w:r>
              <w:rPr>
                <w:rFonts w:asciiTheme="minorBidi" w:hAnsiTheme="minorBidi"/>
                <w:sz w:val="20"/>
                <w:szCs w:val="28"/>
                <w:lang w:val="en-US"/>
              </w:rPr>
              <w:t xml:space="preserve">competency </w:t>
            </w:r>
            <w:r w:rsidR="00BB64A4" w:rsidRPr="001846BA">
              <w:rPr>
                <w:rFonts w:asciiTheme="minorBidi" w:hAnsiTheme="minorBidi"/>
                <w:sz w:val="20"/>
                <w:szCs w:val="28"/>
                <w:lang w:val="en-US"/>
              </w:rPr>
              <w:t>check off.</w:t>
            </w:r>
          </w:p>
          <w:p w14:paraId="29EBF6B5" w14:textId="16C64414" w:rsidR="00BB64A4" w:rsidRPr="001846BA" w:rsidRDefault="00BB64A4" w:rsidP="00BB64A4">
            <w:pPr>
              <w:pStyle w:val="ListParagraph"/>
              <w:numPr>
                <w:ilvl w:val="0"/>
                <w:numId w:val="36"/>
              </w:numPr>
              <w:rPr>
                <w:rFonts w:asciiTheme="minorBidi" w:hAnsiTheme="minorBidi"/>
                <w:sz w:val="20"/>
                <w:szCs w:val="28"/>
                <w:lang w:val="en-US"/>
              </w:rPr>
            </w:pPr>
            <w:r w:rsidRPr="001846BA">
              <w:rPr>
                <w:rFonts w:asciiTheme="minorBidi" w:hAnsiTheme="minorBidi"/>
                <w:sz w:val="20"/>
                <w:szCs w:val="28"/>
                <w:lang w:val="en-US"/>
              </w:rPr>
              <w:t>Education material developed and uploaded to unit</w:t>
            </w:r>
          </w:p>
          <w:p w14:paraId="0C5F637C" w14:textId="6206E8B9" w:rsidR="00BB64A4" w:rsidRPr="001846BA" w:rsidRDefault="008E21DE" w:rsidP="001846BA">
            <w:pPr>
              <w:pStyle w:val="ListParagraph"/>
              <w:ind w:left="1062"/>
              <w:rPr>
                <w:rFonts w:asciiTheme="minorBidi" w:hAnsiTheme="minorBidi"/>
                <w:sz w:val="20"/>
                <w:szCs w:val="28"/>
                <w:lang w:val="en-US"/>
              </w:rPr>
            </w:pPr>
            <w:r>
              <w:rPr>
                <w:rFonts w:asciiTheme="minorBidi" w:hAnsiTheme="minorBidi"/>
                <w:sz w:val="20"/>
                <w:szCs w:val="28"/>
                <w:lang w:val="en-US"/>
              </w:rPr>
              <w:t>s</w:t>
            </w:r>
            <w:r w:rsidR="00BB64A4" w:rsidRPr="001846BA">
              <w:rPr>
                <w:rFonts w:asciiTheme="minorBidi" w:hAnsiTheme="minorBidi"/>
                <w:sz w:val="20"/>
                <w:szCs w:val="28"/>
                <w:lang w:val="en-US"/>
              </w:rPr>
              <w:t>hared</w:t>
            </w:r>
            <w:r>
              <w:rPr>
                <w:rFonts w:asciiTheme="minorBidi" w:hAnsiTheme="minorBidi"/>
                <w:sz w:val="20"/>
                <w:szCs w:val="28"/>
                <w:lang w:val="en-US"/>
              </w:rPr>
              <w:t xml:space="preserve"> file</w:t>
            </w:r>
            <w:r w:rsidR="001846BA">
              <w:rPr>
                <w:rFonts w:asciiTheme="minorBidi" w:hAnsiTheme="minorBidi"/>
                <w:sz w:val="20"/>
                <w:szCs w:val="28"/>
                <w:lang w:val="en-US"/>
              </w:rPr>
              <w:t>.</w:t>
            </w:r>
          </w:p>
          <w:p w14:paraId="42785374" w14:textId="6AFAFEC1" w:rsidR="00BB64A4" w:rsidRPr="001846BA" w:rsidRDefault="00BB64A4" w:rsidP="00BB64A4">
            <w:pPr>
              <w:pStyle w:val="ListParagraph"/>
              <w:numPr>
                <w:ilvl w:val="0"/>
                <w:numId w:val="38"/>
              </w:numPr>
              <w:rPr>
                <w:rFonts w:asciiTheme="minorBidi" w:hAnsiTheme="minorBidi"/>
                <w:sz w:val="20"/>
                <w:szCs w:val="28"/>
                <w:lang w:val="en-US"/>
              </w:rPr>
            </w:pPr>
            <w:r w:rsidRPr="001846BA">
              <w:rPr>
                <w:rFonts w:asciiTheme="minorBidi" w:hAnsiTheme="minorBidi"/>
                <w:sz w:val="20"/>
                <w:szCs w:val="28"/>
                <w:lang w:val="en-US"/>
              </w:rPr>
              <w:t>Random unit audit performed.</w:t>
            </w:r>
          </w:p>
          <w:p w14:paraId="5900E502" w14:textId="6ACBC0F1" w:rsidR="00B749DB" w:rsidRPr="00DD439D" w:rsidRDefault="00BB64A4" w:rsidP="00BB64A4">
            <w:pPr>
              <w:pStyle w:val="ListParagraph"/>
              <w:numPr>
                <w:ilvl w:val="0"/>
                <w:numId w:val="40"/>
              </w:numPr>
              <w:rPr>
                <w:rFonts w:cs="Arial"/>
                <w:color w:val="7F7F7F" w:themeColor="text2"/>
                <w:sz w:val="16"/>
              </w:rPr>
            </w:pPr>
            <w:r w:rsidRPr="001846BA">
              <w:rPr>
                <w:rFonts w:asciiTheme="minorBidi" w:hAnsiTheme="minorBidi"/>
                <w:sz w:val="20"/>
                <w:szCs w:val="28"/>
                <w:lang w:val="en-US"/>
              </w:rPr>
              <w:t>Daily review of urinary catheter</w:t>
            </w:r>
            <w:r w:rsidR="008E21DE">
              <w:rPr>
                <w:rFonts w:asciiTheme="minorBidi" w:hAnsiTheme="minorBidi"/>
                <w:sz w:val="20"/>
                <w:szCs w:val="28"/>
                <w:lang w:val="en-US"/>
              </w:rPr>
              <w:t xml:space="preserve"> is checked</w:t>
            </w:r>
            <w:r w:rsidR="001846BA">
              <w:rPr>
                <w:rFonts w:asciiTheme="minorBidi" w:hAnsiTheme="minorBidi"/>
                <w:sz w:val="20"/>
                <w:szCs w:val="28"/>
                <w:lang w:val="en-US"/>
              </w:rPr>
              <w:t>.</w:t>
            </w:r>
          </w:p>
        </w:tc>
      </w:tr>
      <w:tr w:rsidR="00B749DB" w:rsidRPr="00CD0A93" w14:paraId="4C64EF4B" w14:textId="77777777" w:rsidTr="007B45E0">
        <w:trPr>
          <w:trHeight w:val="1894"/>
        </w:trPr>
        <w:tc>
          <w:tcPr>
            <w:tcW w:w="10512" w:type="dxa"/>
          </w:tcPr>
          <w:p w14:paraId="43119625" w14:textId="77777777" w:rsidR="00FF07A2" w:rsidRDefault="00FF07A2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39769CA8" w14:textId="77777777" w:rsidR="00FF07A2" w:rsidRDefault="00FF07A2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310F1C99" w14:textId="77777777" w:rsidR="00FF07A2" w:rsidRDefault="00FF07A2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54F061C5" w14:textId="4F2B3C12" w:rsidR="00FF07A2" w:rsidRDefault="00FF07A2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48AC5AB3" w14:textId="17206EE7" w:rsidR="00FF07A2" w:rsidRDefault="00FF07A2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524B60A5" w14:textId="30C773C8" w:rsidR="00FF07A2" w:rsidRDefault="00FF07A2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6EB19153" w14:textId="2D211CE8" w:rsidR="00FF07A2" w:rsidRDefault="00FF07A2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6A5EBE94" w14:textId="4FC22CD9" w:rsidR="00FF07A2" w:rsidRDefault="00FF07A2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673F6F0D" w14:textId="079426FC" w:rsidR="00FF07A2" w:rsidRDefault="00FF07A2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59A83C2E" w14:textId="2619981D" w:rsidR="00FF07A2" w:rsidRDefault="00FF07A2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3EED5D7D" w14:textId="33284CCB" w:rsidR="00FF07A2" w:rsidRDefault="00FF07A2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2C16CD0E" w14:textId="77777777" w:rsidR="00FF07A2" w:rsidRDefault="00FF07A2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4DABB428" w14:textId="77777777" w:rsidR="00FF07A2" w:rsidRDefault="00FF07A2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4B182767" w14:textId="24E3AE8A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69998F4C" w14:textId="47529548" w:rsidR="00D2639D" w:rsidRDefault="00B749DB" w:rsidP="00D26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BEF9BEA" w14:textId="7E3235EB" w:rsidR="007F2AA8" w:rsidRPr="00D2639D" w:rsidRDefault="007F2AA8" w:rsidP="00D2639D">
            <w:pPr>
              <w:tabs>
                <w:tab w:val="left" w:pos="1737"/>
              </w:tabs>
              <w:rPr>
                <w:rFonts w:cs="Arial"/>
                <w:sz w:val="20"/>
              </w:rPr>
            </w:pPr>
          </w:p>
          <w:p w14:paraId="431B49D9" w14:textId="479958A3" w:rsidR="007F2AA8" w:rsidRDefault="007B45E0" w:rsidP="007F2AA8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0EA4306" wp14:editId="4902CFD0">
                  <wp:extent cx="6277232" cy="2586355"/>
                  <wp:effectExtent l="0" t="0" r="9525" b="444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08ECF19D" w14:textId="77777777" w:rsidR="007F2AA8" w:rsidRDefault="007F2AA8" w:rsidP="007F2AA8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0D929B85" w14:textId="11144AFF" w:rsidR="00B749DB" w:rsidRPr="00274E65" w:rsidRDefault="00B749DB" w:rsidP="007F2AA8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</w:tc>
        <w:bookmarkStart w:id="0" w:name="_GoBack"/>
        <w:bookmarkEnd w:id="0"/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1FDDA1F9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  <w:p w14:paraId="652B78FB" w14:textId="20094D0D" w:rsidR="008E21DE" w:rsidRPr="00CD0A93" w:rsidRDefault="008E21DE" w:rsidP="00E212B0">
            <w:pPr>
              <w:rPr>
                <w:rFonts w:cs="Arial"/>
                <w:color w:val="00A3E4" w:themeColor="accent2"/>
                <w:sz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9028824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01B2C299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091E7288" w:rsidR="00BF5A2A" w:rsidRPr="00DD439D" w:rsidRDefault="00734CD9" w:rsidP="00734CD9">
                <w:pPr>
                  <w:rPr>
                    <w:rFonts w:cs="Arial"/>
                    <w:sz w:val="20"/>
                    <w:szCs w:val="20"/>
                  </w:rPr>
                </w:pPr>
                <w:r w:rsidRPr="00734CD9">
                  <w:rPr>
                    <w:rFonts w:cs="Arial"/>
                    <w:sz w:val="20"/>
                    <w:szCs w:val="20"/>
                  </w:rPr>
                  <w:t>Yasser Qadous, AAHN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998F0D" w14:textId="77777777" w:rsidR="002524C5" w:rsidRDefault="002524C5" w:rsidP="002524C5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2524C5">
                  <w:rPr>
                    <w:rFonts w:cs="Arial"/>
                    <w:sz w:val="20"/>
                    <w:szCs w:val="20"/>
                    <w:lang w:val="en-US"/>
                  </w:rPr>
                  <w:t xml:space="preserve">Jasmin, Erlinda-SN 1 </w:t>
                </w:r>
              </w:p>
              <w:p w14:paraId="699833AA" w14:textId="41110EC6" w:rsidR="002524C5" w:rsidRPr="002524C5" w:rsidRDefault="002524C5" w:rsidP="002524C5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2524C5">
                  <w:rPr>
                    <w:rFonts w:cs="Arial"/>
                    <w:sz w:val="20"/>
                    <w:szCs w:val="20"/>
                    <w:lang w:val="en-US"/>
                  </w:rPr>
                  <w:t>Ismail, Hodan-SN1</w:t>
                </w:r>
              </w:p>
              <w:p w14:paraId="0F02E431" w14:textId="2534B0AA" w:rsidR="002524C5" w:rsidRPr="002524C5" w:rsidRDefault="002524C5" w:rsidP="002524C5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2524C5">
                  <w:rPr>
                    <w:rFonts w:cs="Arial"/>
                    <w:sz w:val="20"/>
                    <w:szCs w:val="20"/>
                    <w:lang w:val="en-US"/>
                  </w:rPr>
                  <w:t>Hinola, Jo-SN1                                                    </w:t>
                </w:r>
              </w:p>
              <w:p w14:paraId="3C89579A" w14:textId="77777777" w:rsidR="002524C5" w:rsidRDefault="002524C5" w:rsidP="002524C5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2524C5">
                  <w:rPr>
                    <w:rFonts w:cs="Arial"/>
                    <w:sz w:val="20"/>
                    <w:szCs w:val="20"/>
                    <w:lang w:val="en-US"/>
                  </w:rPr>
                  <w:t>Canoy,Virna marie-SN 1</w:t>
                </w:r>
              </w:p>
              <w:p w14:paraId="72D11601" w14:textId="67F51AC6" w:rsidR="002524C5" w:rsidRPr="002524C5" w:rsidRDefault="002524C5" w:rsidP="002524C5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2524C5">
                  <w:rPr>
                    <w:rFonts w:cs="Arial"/>
                    <w:sz w:val="20"/>
                    <w:szCs w:val="20"/>
                    <w:lang w:val="en-US"/>
                  </w:rPr>
                  <w:t>De francia, Jelly marie-SN1</w:t>
                </w:r>
              </w:p>
              <w:p w14:paraId="5A46229E" w14:textId="5F33F218" w:rsidR="002524C5" w:rsidRPr="002524C5" w:rsidRDefault="002524C5" w:rsidP="002524C5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2524C5">
                  <w:rPr>
                    <w:rFonts w:cs="Arial"/>
                    <w:sz w:val="20"/>
                    <w:szCs w:val="20"/>
                    <w:lang w:val="en-US"/>
                  </w:rPr>
                  <w:t xml:space="preserve">Villanueva,Analyn-SN1                                                  </w:t>
                </w:r>
              </w:p>
              <w:p w14:paraId="46BAA758" w14:textId="110B7ECA" w:rsidR="00BF5A2A" w:rsidRPr="00382162" w:rsidRDefault="00382162" w:rsidP="00382162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2524C5">
                  <w:rPr>
                    <w:rFonts w:cs="Arial"/>
                    <w:sz w:val="20"/>
                    <w:szCs w:val="20"/>
                    <w:lang w:val="en-US"/>
                  </w:rPr>
                  <w:t>Mirabueno,Emily-SN1</w:t>
                </w:r>
                <w:r w:rsidR="002524C5" w:rsidRPr="002524C5">
                  <w:rPr>
                    <w:rFonts w:cs="Arial"/>
                    <w:sz w:val="20"/>
                    <w:szCs w:val="20"/>
                    <w:lang w:val="en-US"/>
                  </w:rPr>
                  <w:t>                                                   </w:t>
                </w:r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19B43" w14:textId="77777777" w:rsidR="00FB23A8" w:rsidRDefault="00FB23A8" w:rsidP="00DA3815">
      <w:pPr>
        <w:spacing w:line="240" w:lineRule="auto"/>
      </w:pPr>
      <w:r>
        <w:separator/>
      </w:r>
    </w:p>
  </w:endnote>
  <w:endnote w:type="continuationSeparator" w:id="0">
    <w:p w14:paraId="6431320F" w14:textId="77777777" w:rsidR="00FB23A8" w:rsidRDefault="00FB23A8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05441" w14:textId="77777777" w:rsidR="00FB23A8" w:rsidRDefault="00FB23A8" w:rsidP="00DA3815">
      <w:pPr>
        <w:spacing w:line="240" w:lineRule="auto"/>
      </w:pPr>
      <w:r>
        <w:separator/>
      </w:r>
    </w:p>
  </w:footnote>
  <w:footnote w:type="continuationSeparator" w:id="0">
    <w:p w14:paraId="7655F33C" w14:textId="77777777" w:rsidR="00FB23A8" w:rsidRDefault="00FB23A8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7B0"/>
    <w:multiLevelType w:val="hybridMultilevel"/>
    <w:tmpl w:val="11D46558"/>
    <w:lvl w:ilvl="0" w:tplc="6460432A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C432E"/>
    <w:multiLevelType w:val="hybridMultilevel"/>
    <w:tmpl w:val="D6D8C91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8426D"/>
    <w:multiLevelType w:val="hybridMultilevel"/>
    <w:tmpl w:val="6F68737A"/>
    <w:lvl w:ilvl="0" w:tplc="AB08D838">
      <w:numFmt w:val="bullet"/>
      <w:lvlText w:val="•"/>
      <w:lvlJc w:val="left"/>
      <w:pPr>
        <w:ind w:left="7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B0132"/>
    <w:multiLevelType w:val="hybridMultilevel"/>
    <w:tmpl w:val="C8FAC9CE"/>
    <w:lvl w:ilvl="0" w:tplc="188C2996">
      <w:numFmt w:val="bullet"/>
      <w:lvlText w:val="•"/>
      <w:lvlJc w:val="left"/>
      <w:pPr>
        <w:ind w:left="7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 w15:restartNumberingAfterBreak="0">
    <w:nsid w:val="3AF500B9"/>
    <w:multiLevelType w:val="hybridMultilevel"/>
    <w:tmpl w:val="BD641512"/>
    <w:lvl w:ilvl="0" w:tplc="FAF8AE8C">
      <w:numFmt w:val="bullet"/>
      <w:lvlText w:val="•"/>
      <w:lvlJc w:val="left"/>
      <w:pPr>
        <w:ind w:left="7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D4378"/>
    <w:multiLevelType w:val="hybridMultilevel"/>
    <w:tmpl w:val="480C8B3E"/>
    <w:lvl w:ilvl="0" w:tplc="FD9CD148">
      <w:numFmt w:val="bullet"/>
      <w:lvlText w:val="•"/>
      <w:lvlJc w:val="left"/>
      <w:pPr>
        <w:ind w:left="7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3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D093A"/>
    <w:multiLevelType w:val="hybridMultilevel"/>
    <w:tmpl w:val="BB0C3EE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8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16CAE"/>
    <w:multiLevelType w:val="hybridMultilevel"/>
    <w:tmpl w:val="17E06D9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0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620FF"/>
    <w:multiLevelType w:val="hybridMultilevel"/>
    <w:tmpl w:val="045ECB6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8" w15:restartNumberingAfterBreak="0">
    <w:nsid w:val="79AC20E8"/>
    <w:multiLevelType w:val="hybridMultilevel"/>
    <w:tmpl w:val="F104DE9A"/>
    <w:lvl w:ilvl="0" w:tplc="3E6E6D8C">
      <w:numFmt w:val="bullet"/>
      <w:lvlText w:val="•"/>
      <w:lvlJc w:val="left"/>
      <w:pPr>
        <w:ind w:left="7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9" w15:restartNumberingAfterBreak="0">
    <w:nsid w:val="7A2B1076"/>
    <w:multiLevelType w:val="hybridMultilevel"/>
    <w:tmpl w:val="622CADD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34"/>
  </w:num>
  <w:num w:numId="5">
    <w:abstractNumId w:val="25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31"/>
  </w:num>
  <w:num w:numId="12">
    <w:abstractNumId w:val="30"/>
  </w:num>
  <w:num w:numId="13">
    <w:abstractNumId w:val="5"/>
  </w:num>
  <w:num w:numId="14">
    <w:abstractNumId w:val="21"/>
  </w:num>
  <w:num w:numId="15">
    <w:abstractNumId w:val="23"/>
  </w:num>
  <w:num w:numId="16">
    <w:abstractNumId w:val="35"/>
  </w:num>
  <w:num w:numId="17">
    <w:abstractNumId w:val="24"/>
  </w:num>
  <w:num w:numId="18">
    <w:abstractNumId w:val="1"/>
  </w:num>
  <w:num w:numId="19">
    <w:abstractNumId w:val="20"/>
  </w:num>
  <w:num w:numId="20">
    <w:abstractNumId w:val="11"/>
  </w:num>
  <w:num w:numId="21">
    <w:abstractNumId w:val="28"/>
  </w:num>
  <w:num w:numId="22">
    <w:abstractNumId w:val="19"/>
  </w:num>
  <w:num w:numId="23">
    <w:abstractNumId w:val="15"/>
  </w:num>
  <w:num w:numId="24">
    <w:abstractNumId w:val="16"/>
  </w:num>
  <w:num w:numId="25">
    <w:abstractNumId w:val="36"/>
  </w:num>
  <w:num w:numId="26">
    <w:abstractNumId w:val="32"/>
  </w:num>
  <w:num w:numId="27">
    <w:abstractNumId w:val="14"/>
  </w:num>
  <w:num w:numId="28">
    <w:abstractNumId w:val="33"/>
  </w:num>
  <w:num w:numId="29">
    <w:abstractNumId w:val="26"/>
  </w:num>
  <w:num w:numId="30">
    <w:abstractNumId w:val="4"/>
  </w:num>
  <w:num w:numId="31">
    <w:abstractNumId w:val="38"/>
  </w:num>
  <w:num w:numId="32">
    <w:abstractNumId w:val="27"/>
  </w:num>
  <w:num w:numId="33">
    <w:abstractNumId w:val="7"/>
  </w:num>
  <w:num w:numId="34">
    <w:abstractNumId w:val="37"/>
  </w:num>
  <w:num w:numId="35">
    <w:abstractNumId w:val="13"/>
  </w:num>
  <w:num w:numId="36">
    <w:abstractNumId w:val="39"/>
  </w:num>
  <w:num w:numId="37">
    <w:abstractNumId w:val="22"/>
  </w:num>
  <w:num w:numId="38">
    <w:abstractNumId w:val="29"/>
  </w:num>
  <w:num w:numId="39">
    <w:abstractNumId w:val="1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00E88"/>
    <w:rsid w:val="000166E9"/>
    <w:rsid w:val="0003342C"/>
    <w:rsid w:val="00076024"/>
    <w:rsid w:val="0008253B"/>
    <w:rsid w:val="00097EAF"/>
    <w:rsid w:val="000D71CC"/>
    <w:rsid w:val="000E06C4"/>
    <w:rsid w:val="000F31F0"/>
    <w:rsid w:val="001244EA"/>
    <w:rsid w:val="00125AEE"/>
    <w:rsid w:val="001360A3"/>
    <w:rsid w:val="001455E8"/>
    <w:rsid w:val="001846BA"/>
    <w:rsid w:val="001942D3"/>
    <w:rsid w:val="001C31B9"/>
    <w:rsid w:val="001D1B42"/>
    <w:rsid w:val="001E18CF"/>
    <w:rsid w:val="001E7C56"/>
    <w:rsid w:val="0023755E"/>
    <w:rsid w:val="002524C5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82162"/>
    <w:rsid w:val="003D4C9D"/>
    <w:rsid w:val="004354BE"/>
    <w:rsid w:val="00440AFE"/>
    <w:rsid w:val="004416D0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4E43"/>
    <w:rsid w:val="005F78B0"/>
    <w:rsid w:val="00616BAB"/>
    <w:rsid w:val="00642462"/>
    <w:rsid w:val="0065184C"/>
    <w:rsid w:val="006C3F74"/>
    <w:rsid w:val="006C5CC5"/>
    <w:rsid w:val="006D63B1"/>
    <w:rsid w:val="006E7098"/>
    <w:rsid w:val="00734CD9"/>
    <w:rsid w:val="00760950"/>
    <w:rsid w:val="0076391E"/>
    <w:rsid w:val="00780A3E"/>
    <w:rsid w:val="007B45E0"/>
    <w:rsid w:val="007D68EF"/>
    <w:rsid w:val="007F2AA8"/>
    <w:rsid w:val="0080056A"/>
    <w:rsid w:val="0081524F"/>
    <w:rsid w:val="00847F33"/>
    <w:rsid w:val="008B786E"/>
    <w:rsid w:val="008E21DE"/>
    <w:rsid w:val="008E6640"/>
    <w:rsid w:val="00911B53"/>
    <w:rsid w:val="00923B4A"/>
    <w:rsid w:val="00944197"/>
    <w:rsid w:val="0095554F"/>
    <w:rsid w:val="00964042"/>
    <w:rsid w:val="0097107A"/>
    <w:rsid w:val="00981B8B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73B70"/>
    <w:rsid w:val="00AE2E61"/>
    <w:rsid w:val="00AF2E89"/>
    <w:rsid w:val="00B236BD"/>
    <w:rsid w:val="00B57125"/>
    <w:rsid w:val="00B67535"/>
    <w:rsid w:val="00B749DB"/>
    <w:rsid w:val="00BB64A4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2639D"/>
    <w:rsid w:val="00DA3815"/>
    <w:rsid w:val="00DD439D"/>
    <w:rsid w:val="00E23C1B"/>
    <w:rsid w:val="00E53924"/>
    <w:rsid w:val="00EB0D7B"/>
    <w:rsid w:val="00ED38E1"/>
    <w:rsid w:val="00F077AB"/>
    <w:rsid w:val="00F11F8C"/>
    <w:rsid w:val="00F3533A"/>
    <w:rsid w:val="00F63B9D"/>
    <w:rsid w:val="00F66496"/>
    <w:rsid w:val="00F74338"/>
    <w:rsid w:val="00FB23A8"/>
    <w:rsid w:val="00FC3EA3"/>
    <w:rsid w:val="00FF07A2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docId w15:val="{1B98B895-4A73-4057-9D1E-D623D74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f1501336\Desktop\PI%20Book\Data%20base%2019March%20FINAL%20-%20Oct%202017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498493319667853E-2"/>
          <c:y val="6.025790873834122E-2"/>
          <c:w val="0.93727637772492789"/>
          <c:h val="0.608933421746048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'segregation 16 March 2017'!$I$233</c:f>
              <c:strCache>
                <c:ptCount val="1"/>
                <c:pt idx="0">
                  <c:v>A2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ysClr val="window" lastClr="FFFFFF">
                  <a:lumMod val="65000"/>
                </a:sysClr>
              </a:solidFill>
            </a:ln>
          </c:spPr>
          <c:invertIfNegative val="0"/>
          <c:dLbls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B0E-40C9-AA82-19B2A8E20DE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'segregation 16 March 2017'!$J$232:$R$232</c:f>
              <c:strCache>
                <c:ptCount val="9"/>
                <c:pt idx="0">
                  <c:v>3Q 2015</c:v>
                </c:pt>
                <c:pt idx="1">
                  <c:v>4Q 2015</c:v>
                </c:pt>
                <c:pt idx="2">
                  <c:v>1Q 2016</c:v>
                </c:pt>
                <c:pt idx="3">
                  <c:v>2Q 2016</c:v>
                </c:pt>
                <c:pt idx="4">
                  <c:v>3Q 2016</c:v>
                </c:pt>
                <c:pt idx="5">
                  <c:v>4Q  2016</c:v>
                </c:pt>
                <c:pt idx="6">
                  <c:v>1Q 2017</c:v>
                </c:pt>
                <c:pt idx="7">
                  <c:v>2Q 2017</c:v>
                </c:pt>
                <c:pt idx="8">
                  <c:v>3Q 2017</c:v>
                </c:pt>
              </c:strCache>
            </c:strRef>
          </c:cat>
          <c:val>
            <c:numRef>
              <c:f>'segregation 16 March 2017'!$J$233:$R$233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10.9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0E-40C9-AA82-19B2A8E20D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622720"/>
        <c:axId val="83509248"/>
      </c:barChart>
      <c:lineChart>
        <c:grouping val="standard"/>
        <c:varyColors val="0"/>
        <c:ser>
          <c:idx val="1"/>
          <c:order val="1"/>
          <c:tx>
            <c:strRef>
              <c:f>'segregation 16 March 2017'!$I$234</c:f>
              <c:strCache>
                <c:ptCount val="1"/>
                <c:pt idx="0">
                  <c:v>NDNQI Bechmark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'segregation 16 March 2017'!$J$232:$R$232</c:f>
              <c:strCache>
                <c:ptCount val="9"/>
                <c:pt idx="0">
                  <c:v>3Q 2015</c:v>
                </c:pt>
                <c:pt idx="1">
                  <c:v>4Q 2015</c:v>
                </c:pt>
                <c:pt idx="2">
                  <c:v>1Q 2016</c:v>
                </c:pt>
                <c:pt idx="3">
                  <c:v>2Q 2016</c:v>
                </c:pt>
                <c:pt idx="4">
                  <c:v>3Q 2016</c:v>
                </c:pt>
                <c:pt idx="5">
                  <c:v>4Q  2016</c:v>
                </c:pt>
                <c:pt idx="6">
                  <c:v>1Q 2017</c:v>
                </c:pt>
                <c:pt idx="7">
                  <c:v>2Q 2017</c:v>
                </c:pt>
                <c:pt idx="8">
                  <c:v>3Q 2017</c:v>
                </c:pt>
              </c:strCache>
            </c:strRef>
          </c:cat>
          <c:val>
            <c:numRef>
              <c:f>'segregation 16 March 2017'!$J$234:$R$234</c:f>
              <c:numCache>
                <c:formatCode>General</c:formatCode>
                <c:ptCount val="9"/>
                <c:pt idx="0">
                  <c:v>0</c:v>
                </c:pt>
                <c:pt idx="1">
                  <c:v>1.2</c:v>
                </c:pt>
                <c:pt idx="2">
                  <c:v>0</c:v>
                </c:pt>
                <c:pt idx="3">
                  <c:v>3.5</c:v>
                </c:pt>
                <c:pt idx="4">
                  <c:v>0.28000000000000003</c:v>
                </c:pt>
                <c:pt idx="5">
                  <c:v>1.02</c:v>
                </c:pt>
                <c:pt idx="6">
                  <c:v>1.53</c:v>
                </c:pt>
                <c:pt idx="7">
                  <c:v>0.55000000000000004</c:v>
                </c:pt>
                <c:pt idx="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B0E-40C9-AA82-19B2A8E20D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622720"/>
        <c:axId val="83509248"/>
      </c:lineChart>
      <c:catAx>
        <c:axId val="82622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509248"/>
        <c:crosses val="autoZero"/>
        <c:auto val="1"/>
        <c:lblAlgn val="ctr"/>
        <c:lblOffset val="100"/>
        <c:noMultiLvlLbl val="0"/>
      </c:catAx>
      <c:valAx>
        <c:axId val="835092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26227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2B06F0"/>
    <w:rsid w:val="004C412D"/>
    <w:rsid w:val="005977D6"/>
    <w:rsid w:val="007E62B5"/>
    <w:rsid w:val="009C63E1"/>
    <w:rsid w:val="00B044C9"/>
    <w:rsid w:val="00B254DF"/>
    <w:rsid w:val="00BC5EC8"/>
    <w:rsid w:val="00C253A4"/>
    <w:rsid w:val="00CC3F6B"/>
    <w:rsid w:val="00CC6684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FB3EE-7B6E-47EC-AAE5-E50C01C8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12</cp:revision>
  <cp:lastPrinted>2017-12-31T20:40:00Z</cp:lastPrinted>
  <dcterms:created xsi:type="dcterms:W3CDTF">2018-01-09T14:15:00Z</dcterms:created>
  <dcterms:modified xsi:type="dcterms:W3CDTF">2018-03-28T12:05:00Z</dcterms:modified>
</cp:coreProperties>
</file>