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C476C9" w:rsidRPr="00CD0A93" w14:paraId="5EB9E5CF" w14:textId="77777777" w:rsidTr="00704086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1035102A" w14:textId="77777777" w:rsidR="00C476C9" w:rsidRPr="00CD0A93" w:rsidRDefault="00C476C9" w:rsidP="00704086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C476C9" w:rsidRPr="00321654" w14:paraId="7A5410CE" w14:textId="77777777" w:rsidTr="00704086">
        <w:trPr>
          <w:trHeight w:val="432"/>
        </w:trPr>
        <w:tc>
          <w:tcPr>
            <w:tcW w:w="10519" w:type="dxa"/>
            <w:gridSpan w:val="4"/>
            <w:shd w:val="clear" w:color="auto" w:fill="auto"/>
          </w:tcPr>
          <w:p w14:paraId="1CB22C24" w14:textId="4A57BFBF" w:rsidR="00C476C9" w:rsidRPr="00714581" w:rsidRDefault="00C62247" w:rsidP="00704086">
            <w:pPr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</w:t>
            </w:r>
            <w:r w:rsidRPr="00C62247">
              <w:rPr>
                <w:rFonts w:cs="Arial"/>
                <w:bCs/>
                <w:sz w:val="20"/>
                <w:szCs w:val="20"/>
              </w:rPr>
              <w:t>stablishment of Routine Safety Rounds (RSR)</w:t>
            </w:r>
          </w:p>
        </w:tc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5D53A31" w:rsidR="00B749DB" w:rsidRPr="00321654" w:rsidRDefault="009C36C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1F76DF22" w:rsidR="00B749DB" w:rsidRPr="00321654" w:rsidRDefault="00A959A3" w:rsidP="00A959A3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Safety Department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99027FC" w:rsidR="00B749DB" w:rsidRPr="00321654" w:rsidRDefault="008E400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2-26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05FD33A9" w:rsidR="00B749DB" w:rsidRPr="00321654" w:rsidRDefault="00A959A3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02-26-2017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7E66DB04" w:rsidR="00B749DB" w:rsidRPr="00321654" w:rsidRDefault="00A959A3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5B623619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61C24156" w14:textId="77777777" w:rsidR="009737A0" w:rsidRPr="0037000B" w:rsidRDefault="009737A0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14A1D1B" w14:textId="0665F800" w:rsidR="000C045F" w:rsidRPr="000C045F" w:rsidRDefault="000C045F" w:rsidP="009737A0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0C045F">
              <w:rPr>
                <w:rFonts w:asciiTheme="minorBidi" w:hAnsiTheme="minorBidi"/>
                <w:sz w:val="20"/>
                <w:szCs w:val="20"/>
              </w:rPr>
              <w:t xml:space="preserve">Routine Safety Rounds (RSR) is a pro-active project intended to monitor and inspect all areas </w:t>
            </w:r>
            <w:r w:rsidR="009737A0">
              <w:rPr>
                <w:rFonts w:asciiTheme="minorBidi" w:hAnsiTheme="minorBidi"/>
                <w:sz w:val="20"/>
                <w:szCs w:val="20"/>
              </w:rPr>
              <w:t>including</w:t>
            </w:r>
            <w:r w:rsidRPr="000C045F">
              <w:rPr>
                <w:rFonts w:asciiTheme="minorBidi" w:hAnsiTheme="minorBidi"/>
                <w:sz w:val="20"/>
                <w:szCs w:val="20"/>
              </w:rPr>
              <w:t xml:space="preserve"> Patient Care Areas, Support Services Areas, or Housing Areas.</w:t>
            </w:r>
            <w:r w:rsidRPr="000C045F">
              <w:rPr>
                <w:rFonts w:asciiTheme="minorBidi" w:hAnsiTheme="minorBidi"/>
                <w:sz w:val="20"/>
                <w:szCs w:val="20"/>
                <w:lang w:val="en-US"/>
              </w:rPr>
              <w:t xml:space="preserve"> These rounds/inspections shall detect, rectify, and document any potential risk/hazard act that may threaten lives and/or properties.</w:t>
            </w:r>
          </w:p>
          <w:p w14:paraId="2D6AA6D7" w14:textId="106F3EE4" w:rsidR="007C5B94" w:rsidRPr="000C045F" w:rsidRDefault="007C5B94" w:rsidP="007C5B94">
            <w:pPr>
              <w:rPr>
                <w:rFonts w:cs="Arial"/>
                <w:color w:val="00A3E4" w:themeColor="accent2"/>
                <w:sz w:val="20"/>
                <w:szCs w:val="20"/>
                <w:lang w:val="en-US"/>
              </w:rPr>
            </w:pPr>
          </w:p>
          <w:p w14:paraId="550391E2" w14:textId="77777777" w:rsidR="00B749DB" w:rsidRPr="007C5B94" w:rsidRDefault="00B749DB" w:rsidP="007C5B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F8F5EE5" w14:textId="74515B6D" w:rsidR="00B749DB" w:rsidRDefault="00B749DB" w:rsidP="00E212B0">
            <w:pPr>
              <w:rPr>
                <w:rFonts w:asciiTheme="minorBidi" w:hAnsiTheme="minorBidi"/>
                <w:color w:val="7F7F7F" w:themeColor="text2"/>
                <w:sz w:val="20"/>
                <w:szCs w:val="20"/>
              </w:rPr>
            </w:pPr>
            <w:r w:rsidRPr="00A959A3">
              <w:rPr>
                <w:rFonts w:asciiTheme="minorBidi" w:hAnsiTheme="minorBidi"/>
                <w:b/>
                <w:color w:val="AA1D37" w:themeColor="accent4"/>
                <w:sz w:val="20"/>
                <w:szCs w:val="20"/>
              </w:rPr>
              <w:t xml:space="preserve">Aims: </w:t>
            </w:r>
            <w:r w:rsidRPr="00A959A3">
              <w:rPr>
                <w:rFonts w:asciiTheme="minorBidi" w:hAnsiTheme="minorBidi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702D66F8" w14:textId="77777777" w:rsidR="009737A0" w:rsidRPr="00A959A3" w:rsidRDefault="009737A0" w:rsidP="00E212B0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  <w:p w14:paraId="2A75FA1F" w14:textId="2B87737B" w:rsidR="000C045F" w:rsidRPr="00A959A3" w:rsidRDefault="000C045F" w:rsidP="009737A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959A3">
              <w:rPr>
                <w:rFonts w:asciiTheme="minorBidi" w:hAnsiTheme="minorBidi"/>
                <w:sz w:val="20"/>
                <w:szCs w:val="20"/>
                <w:lang w:val="en-US"/>
              </w:rPr>
              <w:t xml:space="preserve">To conduct routine safety rounds and inspections </w:t>
            </w:r>
            <w:r w:rsidR="00A959A3" w:rsidRPr="00A959A3">
              <w:rPr>
                <w:rFonts w:asciiTheme="minorBidi" w:hAnsiTheme="minorBidi"/>
                <w:sz w:val="20"/>
                <w:szCs w:val="20"/>
                <w:lang w:val="en-US"/>
              </w:rPr>
              <w:t xml:space="preserve">on </w:t>
            </w:r>
            <w:r w:rsidRPr="00A959A3">
              <w:rPr>
                <w:rFonts w:asciiTheme="minorBidi" w:hAnsiTheme="minorBidi"/>
                <w:sz w:val="20"/>
                <w:szCs w:val="20"/>
                <w:lang w:val="en-US"/>
              </w:rPr>
              <w:t>monthly basis throughout Hospital’s buildings and facilit</w:t>
            </w:r>
            <w:r w:rsidR="00A959A3" w:rsidRPr="00A959A3">
              <w:rPr>
                <w:rFonts w:asciiTheme="minorBidi" w:hAnsiTheme="minorBidi"/>
                <w:sz w:val="20"/>
                <w:szCs w:val="20"/>
                <w:lang w:val="en-US"/>
              </w:rPr>
              <w:t xml:space="preserve">ies including Housing </w:t>
            </w:r>
            <w:r w:rsidRPr="00A959A3">
              <w:rPr>
                <w:rFonts w:asciiTheme="minorBidi" w:hAnsiTheme="minorBidi"/>
                <w:sz w:val="20"/>
                <w:szCs w:val="20"/>
                <w:lang w:val="en-US"/>
              </w:rPr>
              <w:t>Compounds.</w:t>
            </w:r>
          </w:p>
          <w:p w14:paraId="7E45CAE0" w14:textId="02E4AB71" w:rsidR="00A959A3" w:rsidRPr="00A959A3" w:rsidRDefault="000C045F" w:rsidP="009737A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A959A3">
              <w:rPr>
                <w:rFonts w:cs="Arial"/>
                <w:sz w:val="20"/>
                <w:szCs w:val="20"/>
                <w:lang w:val="en-US"/>
              </w:rPr>
              <w:t>To decrease the unsafe condition</w:t>
            </w:r>
            <w:r w:rsidR="00A959A3" w:rsidRPr="00A959A3">
              <w:rPr>
                <w:rFonts w:eastAsiaTheme="majorEastAsia" w:cs="Arial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A959A3">
              <w:rPr>
                <w:rFonts w:cs="Arial"/>
                <w:sz w:val="20"/>
                <w:szCs w:val="20"/>
              </w:rPr>
              <w:t xml:space="preserve">including </w:t>
            </w:r>
            <w:r w:rsidR="00A959A3" w:rsidRPr="00A959A3">
              <w:rPr>
                <w:rFonts w:cs="Arial"/>
                <w:sz w:val="20"/>
                <w:szCs w:val="20"/>
              </w:rPr>
              <w:t xml:space="preserve">new building that were operated in 2017 </w:t>
            </w:r>
            <w:r w:rsidR="00A959A3">
              <w:rPr>
                <w:rFonts w:cs="Arial"/>
                <w:sz w:val="20"/>
                <w:szCs w:val="20"/>
              </w:rPr>
              <w:t xml:space="preserve">by </w:t>
            </w:r>
            <w:r w:rsidR="00A959A3" w:rsidRPr="00A959A3">
              <w:rPr>
                <w:rFonts w:cs="Arial"/>
                <w:sz w:val="20"/>
                <w:szCs w:val="20"/>
                <w:lang w:val="en-US"/>
              </w:rPr>
              <w:t>25% f</w:t>
            </w:r>
            <w:r w:rsidR="009737A0">
              <w:rPr>
                <w:rFonts w:cs="Arial"/>
                <w:sz w:val="20"/>
                <w:szCs w:val="20"/>
                <w:lang w:val="en-US"/>
              </w:rPr>
              <w:t>ro</w:t>
            </w:r>
            <w:r w:rsidR="00A959A3" w:rsidRPr="00A959A3">
              <w:rPr>
                <w:rFonts w:cs="Arial"/>
                <w:sz w:val="20"/>
                <w:szCs w:val="20"/>
                <w:lang w:val="en-US"/>
              </w:rPr>
              <w:t>m baseline by September 2017.</w:t>
            </w:r>
          </w:p>
          <w:p w14:paraId="0EF0C16A" w14:textId="669818F5" w:rsidR="000C045F" w:rsidRPr="00A959A3" w:rsidRDefault="000C045F" w:rsidP="000C045F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2A47BD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29E7A982" w:rsidR="00B749DB" w:rsidRPr="0037000B" w:rsidRDefault="002A47BD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6D29DBDD" w:rsidR="00B749DB" w:rsidRPr="0037000B" w:rsidRDefault="002A47BD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6C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2A47BD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2C98424E" w:rsidR="00B749DB" w:rsidRPr="0037000B" w:rsidRDefault="002A47BD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A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2A47BD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1CC41551" w:rsidR="00B749DB" w:rsidRPr="0037000B" w:rsidRDefault="00A959A3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Safe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2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10616" w:type="dxa"/>
              <w:tblLook w:val="04A0" w:firstRow="1" w:lastRow="0" w:firstColumn="1" w:lastColumn="0" w:noHBand="0" w:noVBand="1"/>
            </w:tblPr>
            <w:tblGrid>
              <w:gridCol w:w="5308"/>
              <w:gridCol w:w="5308"/>
            </w:tblGrid>
            <w:tr w:rsidR="00B749DB" w14:paraId="16F98123" w14:textId="77777777" w:rsidTr="008E400D">
              <w:trPr>
                <w:trHeight w:val="402"/>
              </w:trPr>
              <w:tc>
                <w:tcPr>
                  <w:tcW w:w="5308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308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9737A0">
              <w:trPr>
                <w:trHeight w:val="326"/>
              </w:trPr>
              <w:tc>
                <w:tcPr>
                  <w:tcW w:w="5308" w:type="dxa"/>
                </w:tcPr>
                <w:p w14:paraId="197447C8" w14:textId="06DFB38D" w:rsidR="00A959A3" w:rsidRPr="008E49C2" w:rsidRDefault="00A959A3" w:rsidP="009737A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Number of unsafe Condition in all areas (%)</w:t>
                  </w:r>
                </w:p>
              </w:tc>
              <w:tc>
                <w:tcPr>
                  <w:tcW w:w="5308" w:type="dxa"/>
                </w:tcPr>
                <w:p w14:paraId="1CF29601" w14:textId="091B420D" w:rsidR="008E400D" w:rsidRPr="00A959A3" w:rsidRDefault="00A959A3" w:rsidP="00A959A3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A959A3">
                    <w:rPr>
                      <w:rFonts w:cs="Arial"/>
                      <w:color w:val="000000" w:themeColor="text1"/>
                      <w:sz w:val="20"/>
                    </w:rPr>
                    <w:t>25% decrease from baseline.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369C8C52" w14:textId="16751CF4" w:rsidR="00530BC7" w:rsidRPr="00530BC7" w:rsidRDefault="00530BC7" w:rsidP="00530BC7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530BC7">
              <w:rPr>
                <w:rFonts w:cs="Arial"/>
                <w:sz w:val="20"/>
                <w:szCs w:val="28"/>
              </w:rPr>
              <w:t xml:space="preserve">Safety Inspectors will patrol around the facility to detect, rectify, and/or report any potential hazard that may jeopardize lives or properties. </w:t>
            </w:r>
          </w:p>
          <w:p w14:paraId="2EC00433" w14:textId="3B773A8B" w:rsidR="00530BC7" w:rsidRPr="00530BC7" w:rsidRDefault="00530BC7" w:rsidP="008511B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530BC7">
              <w:rPr>
                <w:rFonts w:cs="Arial"/>
                <w:sz w:val="20"/>
                <w:szCs w:val="28"/>
              </w:rPr>
              <w:t xml:space="preserve">IPP #SS-S-01-30 was established to govern </w:t>
            </w:r>
            <w:r w:rsidR="008511B5" w:rsidRPr="008511B5">
              <w:rPr>
                <w:rFonts w:cs="Arial"/>
                <w:sz w:val="20"/>
                <w:szCs w:val="28"/>
              </w:rPr>
              <w:t>Routine Safety Rounds (</w:t>
            </w:r>
            <w:r w:rsidRPr="00530BC7">
              <w:rPr>
                <w:rFonts w:cs="Arial"/>
                <w:sz w:val="20"/>
                <w:szCs w:val="28"/>
              </w:rPr>
              <w:t>RSR</w:t>
            </w:r>
            <w:r w:rsidR="008511B5" w:rsidRPr="008511B5">
              <w:rPr>
                <w:rFonts w:cs="Arial"/>
                <w:sz w:val="20"/>
                <w:szCs w:val="28"/>
              </w:rPr>
              <w:t>)</w:t>
            </w:r>
            <w:r w:rsidRPr="00530BC7">
              <w:rPr>
                <w:rFonts w:cs="Arial"/>
                <w:sz w:val="20"/>
                <w:szCs w:val="28"/>
              </w:rPr>
              <w:t>.</w:t>
            </w:r>
          </w:p>
          <w:p w14:paraId="176DED46" w14:textId="115E6360" w:rsidR="00530BC7" w:rsidRPr="00530BC7" w:rsidRDefault="009737A0" w:rsidP="009737A0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8511B5">
              <w:rPr>
                <w:rFonts w:cs="Arial"/>
                <w:sz w:val="20"/>
                <w:szCs w:val="28"/>
              </w:rPr>
              <w:t xml:space="preserve">Routine Safety Rounds endorsed by a GD signed by the COO-R </w:t>
            </w:r>
            <w:r>
              <w:rPr>
                <w:rFonts w:cs="Arial"/>
                <w:sz w:val="20"/>
                <w:szCs w:val="28"/>
              </w:rPr>
              <w:t>and</w:t>
            </w:r>
            <w:r w:rsidR="00530BC7" w:rsidRPr="00530BC7">
              <w:rPr>
                <w:rFonts w:cs="Arial"/>
                <w:sz w:val="20"/>
                <w:szCs w:val="28"/>
              </w:rPr>
              <w:t xml:space="preserve"> are conducted around the clock.</w:t>
            </w:r>
          </w:p>
          <w:p w14:paraId="5900E502" w14:textId="27F7EC6A" w:rsidR="00530BC7" w:rsidRPr="009737A0" w:rsidRDefault="00530BC7" w:rsidP="009737A0">
            <w:pPr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2F2639">
        <w:trPr>
          <w:trHeight w:val="13230"/>
        </w:trPr>
        <w:tc>
          <w:tcPr>
            <w:tcW w:w="10512" w:type="dxa"/>
          </w:tcPr>
          <w:p w14:paraId="4B182767" w14:textId="35712D9F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0ED2718E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1445"/>
              <w:tblOverlap w:val="never"/>
              <w:tblW w:w="10022" w:type="dxa"/>
              <w:tblLook w:val="04A0" w:firstRow="1" w:lastRow="0" w:firstColumn="1" w:lastColumn="0" w:noHBand="0" w:noVBand="1"/>
            </w:tblPr>
            <w:tblGrid>
              <w:gridCol w:w="4883"/>
              <w:gridCol w:w="5139"/>
            </w:tblGrid>
            <w:tr w:rsidR="0050495E" w:rsidRPr="00CD0A93" w14:paraId="0B8E8417" w14:textId="77777777" w:rsidTr="0050495E">
              <w:trPr>
                <w:trHeight w:val="321"/>
              </w:trPr>
              <w:tc>
                <w:tcPr>
                  <w:tcW w:w="4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1D37" w:themeFill="accent4"/>
                </w:tcPr>
                <w:p w14:paraId="1AB9860D" w14:textId="77777777" w:rsidR="0050495E" w:rsidRPr="00CD0A93" w:rsidRDefault="0050495E" w:rsidP="0050495E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  <w:sz w:val="20"/>
                    </w:rPr>
                    <w:t>Project Lead</w:t>
                  </w:r>
                </w:p>
              </w:tc>
              <w:tc>
                <w:tcPr>
                  <w:tcW w:w="5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1D37" w:themeFill="accent4"/>
                </w:tcPr>
                <w:p w14:paraId="5A586103" w14:textId="77777777" w:rsidR="0050495E" w:rsidRPr="001D1B42" w:rsidRDefault="0050495E" w:rsidP="0050495E">
                  <w:pPr>
                    <w:rPr>
                      <w:rFonts w:cs="Arial"/>
                      <w:b/>
                      <w:sz w:val="20"/>
                    </w:rPr>
                  </w:pPr>
                  <w:r w:rsidRPr="001D1B42">
                    <w:rPr>
                      <w:rFonts w:cs="Arial"/>
                      <w:b/>
                      <w:color w:val="FFFFFF" w:themeColor="background1"/>
                      <w:sz w:val="20"/>
                    </w:rPr>
                    <w:t>Team Members</w:t>
                  </w:r>
                </w:p>
              </w:tc>
            </w:tr>
            <w:tr w:rsidR="0050495E" w:rsidRPr="00CD0A93" w14:paraId="706FA4A4" w14:textId="77777777" w:rsidTr="0050495E">
              <w:trPr>
                <w:trHeight w:val="142"/>
              </w:trPr>
              <w:tc>
                <w:tcPr>
                  <w:tcW w:w="4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18508" w14:textId="77777777" w:rsidR="00884D2D" w:rsidRDefault="0050495E" w:rsidP="00884D2D">
                  <w:pPr>
                    <w:rPr>
                      <w:rFonts w:cs="Arial"/>
                      <w:b/>
                      <w:color w:val="000000" w:themeColor="text1"/>
                      <w:sz w:val="20"/>
                    </w:rPr>
                  </w:pPr>
                  <w:r w:rsidRPr="00E23C1B">
                    <w:rPr>
                      <w:rFonts w:cs="Arial"/>
                      <w:b/>
                      <w:color w:val="000000" w:themeColor="text1"/>
                      <w:sz w:val="20"/>
                    </w:rPr>
                    <w:t>Name</w:t>
                  </w:r>
                  <w:r w:rsidR="00884D2D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: </w:t>
                  </w:r>
                </w:p>
                <w:p w14:paraId="19B14B46" w14:textId="43124D36" w:rsidR="0050495E" w:rsidRPr="00884D2D" w:rsidRDefault="0050495E" w:rsidP="00884D2D">
                  <w:pPr>
                    <w:rPr>
                      <w:rFonts w:cs="Arial"/>
                      <w:b/>
                      <w:color w:val="000000" w:themeColor="text1"/>
                      <w:sz w:val="20"/>
                    </w:rPr>
                  </w:pPr>
                  <w:r w:rsidRPr="00E23C1B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alias w:val="Project Leader"/>
                      <w:tag w:val="Project Leader"/>
                      <w:id w:val="1036400086"/>
                      <w:placeholder>
                        <w:docPart w:val="2993E43071E94BF8BC2C3898377F55CA"/>
                      </w:placeholder>
                      <w15:color w:val="FFFFFF"/>
                      <w:text w:multiLine="1"/>
                    </w:sdtPr>
                    <w:sdtContent>
                      <w:r w:rsidR="00884D2D" w:rsidRPr="006A6AE5">
                        <w:rPr>
                          <w:rFonts w:cs="Arial"/>
                          <w:sz w:val="20"/>
                          <w:szCs w:val="20"/>
                        </w:rPr>
                        <w:t>Abdullah Al Zahrani</w:t>
                      </w:r>
                    </w:sdtContent>
                  </w:sdt>
                </w:p>
              </w:tc>
              <w:tc>
                <w:tcPr>
                  <w:tcW w:w="51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16D82" w14:textId="77777777" w:rsidR="0050495E" w:rsidRDefault="0050495E" w:rsidP="0050495E">
                  <w:pPr>
                    <w:rPr>
                      <w:rFonts w:cs="Arial"/>
                      <w:b/>
                      <w:color w:val="000000" w:themeColor="text1"/>
                      <w:sz w:val="20"/>
                    </w:rPr>
                  </w:pPr>
                  <w:r w:rsidRPr="00C441A9">
                    <w:rPr>
                      <w:rFonts w:cs="Arial"/>
                      <w:b/>
                      <w:color w:val="000000" w:themeColor="text1"/>
                      <w:sz w:val="20"/>
                    </w:rPr>
                    <w:t>Names</w:t>
                  </w:r>
                </w:p>
                <w:p w14:paraId="134081CE" w14:textId="65153B84" w:rsidR="00884D2D" w:rsidRDefault="00884D2D" w:rsidP="0050495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884D2D">
                    <w:rPr>
                      <w:rFonts w:cs="Arial"/>
                      <w:sz w:val="20"/>
                      <w:szCs w:val="20"/>
                    </w:rPr>
                    <w:t>Sultan Al Rubayyi</w:t>
                  </w:r>
                </w:p>
                <w:p w14:paraId="7A9923D2" w14:textId="2E74045D" w:rsidR="00884D2D" w:rsidRDefault="00884D2D" w:rsidP="0050495E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ElSadig Adam</w:t>
                  </w:r>
                </w:p>
                <w:p w14:paraId="33D81EE8" w14:textId="53A013EA" w:rsidR="00884D2D" w:rsidRDefault="00884D2D" w:rsidP="0050495E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Abdulaziz Alkahtani</w:t>
                  </w:r>
                </w:p>
                <w:p w14:paraId="3F28D0A6" w14:textId="5ED1C676" w:rsidR="00884D2D" w:rsidRDefault="00884D2D" w:rsidP="0050495E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Mohammed Abdulraheem</w:t>
                  </w:r>
                </w:p>
                <w:p w14:paraId="30B78757" w14:textId="267A60D2" w:rsidR="00884D2D" w:rsidRDefault="00884D2D" w:rsidP="0050495E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John Damme Limbo</w:t>
                  </w:r>
                </w:p>
                <w:p w14:paraId="59AA13E0" w14:textId="40C31483" w:rsidR="00884D2D" w:rsidRDefault="00884D2D" w:rsidP="0050495E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Nayyar Syed</w:t>
                  </w:r>
                </w:p>
                <w:p w14:paraId="16F6BAC9" w14:textId="30D3446E" w:rsidR="00884D2D" w:rsidRDefault="00884D2D" w:rsidP="0050495E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Imtiaz Shafiullah</w:t>
                  </w:r>
                </w:p>
                <w:p w14:paraId="4A7E7587" w14:textId="2B733BAF" w:rsidR="0050495E" w:rsidRPr="00884D2D" w:rsidRDefault="00884D2D" w:rsidP="00884D2D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Noufal Kunju</w:t>
                  </w:r>
                </w:p>
              </w:tc>
            </w:tr>
            <w:tr w:rsidR="0050495E" w:rsidRPr="00DD439D" w14:paraId="3607BFCA" w14:textId="77777777" w:rsidTr="0050495E">
              <w:trPr>
                <w:trHeight w:val="313"/>
              </w:trPr>
              <w:tc>
                <w:tcPr>
                  <w:tcW w:w="4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C174D" w14:textId="239CEBC8" w:rsidR="0050495E" w:rsidRPr="00DD439D" w:rsidRDefault="0050495E" w:rsidP="0050495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51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650D4" w14:textId="3F59CDFB" w:rsidR="0050495E" w:rsidRPr="0096065F" w:rsidRDefault="0050495E" w:rsidP="0050495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6764BEA6" w14:textId="1E9A24E9" w:rsidR="009E461E" w:rsidRDefault="002F2639" w:rsidP="002F2639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r w:rsidRPr="002F2639">
              <w:rPr>
                <w:rFonts w:cs="Arial"/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1A86B2B9" wp14:editId="5E27587B">
                  <wp:extent cx="5897245" cy="2324100"/>
                  <wp:effectExtent l="0" t="0" r="8255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0D929B85" w14:textId="6ED1CE22" w:rsidR="009E461E" w:rsidRDefault="002F2639" w:rsidP="009E461E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r w:rsidRPr="002F2639">
              <w:rPr>
                <w:noProof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4229D0D7" wp14:editId="691433D5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73660</wp:posOffset>
                  </wp:positionV>
                  <wp:extent cx="5897880" cy="2095500"/>
                  <wp:effectExtent l="0" t="0" r="7620" b="0"/>
                  <wp:wrapTight wrapText="bothSides">
                    <wp:wrapPolygon edited="0">
                      <wp:start x="0" y="0"/>
                      <wp:lineTo x="0" y="21404"/>
                      <wp:lineTo x="21558" y="21404"/>
                      <wp:lineTo x="21558" y="0"/>
                      <wp:lineTo x="0" y="0"/>
                    </wp:wrapPolygon>
                  </wp:wrapTight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2217D4" w14:textId="31B45947" w:rsidR="009E461E" w:rsidRPr="009E461E" w:rsidRDefault="009E461E" w:rsidP="002F2639">
            <w:pPr>
              <w:jc w:val="center"/>
            </w:pPr>
          </w:p>
          <w:p w14:paraId="2206B5B8" w14:textId="3160D1BD" w:rsidR="009E461E" w:rsidRPr="009E461E" w:rsidRDefault="009E461E" w:rsidP="009E461E"/>
          <w:p w14:paraId="2BC6DDA7" w14:textId="743442C7" w:rsidR="009E461E" w:rsidRPr="009E461E" w:rsidRDefault="009E461E" w:rsidP="009E461E"/>
          <w:p w14:paraId="26925E63" w14:textId="77777777" w:rsidR="009E461E" w:rsidRPr="009E461E" w:rsidRDefault="009E461E" w:rsidP="009E461E"/>
          <w:p w14:paraId="0A2FD564" w14:textId="44A9FB80" w:rsidR="009E461E" w:rsidRPr="009E461E" w:rsidRDefault="009E461E" w:rsidP="009E461E"/>
          <w:p w14:paraId="4C39F28A" w14:textId="77777777" w:rsidR="009E461E" w:rsidRPr="009E461E" w:rsidRDefault="009E461E" w:rsidP="009E461E"/>
          <w:p w14:paraId="21CC5586" w14:textId="77777777" w:rsidR="009E461E" w:rsidRPr="009E461E" w:rsidRDefault="009E461E" w:rsidP="009E461E"/>
          <w:p w14:paraId="26FD059D" w14:textId="77777777" w:rsidR="009E461E" w:rsidRPr="009E461E" w:rsidRDefault="009E461E" w:rsidP="009E461E"/>
          <w:p w14:paraId="7EE013FF" w14:textId="77777777" w:rsidR="009E461E" w:rsidRPr="009E461E" w:rsidRDefault="009E461E" w:rsidP="009E461E"/>
          <w:p w14:paraId="4EE71CAE" w14:textId="77777777" w:rsidR="009E461E" w:rsidRPr="009E461E" w:rsidRDefault="009E461E" w:rsidP="009E461E"/>
          <w:p w14:paraId="38704327" w14:textId="77777777" w:rsidR="009E461E" w:rsidRPr="009E461E" w:rsidRDefault="009E461E" w:rsidP="009E461E"/>
          <w:p w14:paraId="6310C3BA" w14:textId="77777777" w:rsidR="009E461E" w:rsidRPr="009E461E" w:rsidRDefault="009E461E" w:rsidP="009E461E"/>
          <w:p w14:paraId="2E57A5F3" w14:textId="77777777" w:rsidR="009E461E" w:rsidRPr="009E461E" w:rsidRDefault="009E461E" w:rsidP="009E461E"/>
          <w:p w14:paraId="7C496D3E" w14:textId="170137CD" w:rsidR="009E461E" w:rsidRPr="009E461E" w:rsidRDefault="00884D2D" w:rsidP="009E461E">
            <w:r w:rsidRPr="002F2639">
              <w:rPr>
                <w:noProof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53C8C4DD" wp14:editId="183093D8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66675</wp:posOffset>
                  </wp:positionV>
                  <wp:extent cx="5897245" cy="2256790"/>
                  <wp:effectExtent l="0" t="0" r="8255" b="10160"/>
                  <wp:wrapTight wrapText="bothSides">
                    <wp:wrapPolygon edited="0">
                      <wp:start x="0" y="0"/>
                      <wp:lineTo x="0" y="21515"/>
                      <wp:lineTo x="21560" y="21515"/>
                      <wp:lineTo x="21560" y="0"/>
                      <wp:lineTo x="0" y="0"/>
                    </wp:wrapPolygon>
                  </wp:wrapTight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3AA9DE" w14:textId="6526A7D3" w:rsidR="009E461E" w:rsidRPr="009E461E" w:rsidRDefault="009E461E" w:rsidP="009E461E"/>
          <w:p w14:paraId="00CBA5B2" w14:textId="45632F62" w:rsidR="009E461E" w:rsidRPr="009E461E" w:rsidRDefault="009E461E" w:rsidP="009E461E"/>
          <w:p w14:paraId="3A62A5E2" w14:textId="6F7E33BB" w:rsidR="009E461E" w:rsidRDefault="009E461E" w:rsidP="009E461E"/>
          <w:p w14:paraId="62DD14B1" w14:textId="6F9FB13D" w:rsidR="009E461E" w:rsidRDefault="009E461E" w:rsidP="002F2639"/>
          <w:p w14:paraId="160B22DB" w14:textId="0AC2BAAD" w:rsidR="00B749DB" w:rsidRPr="009E461E" w:rsidRDefault="00B749DB" w:rsidP="009E461E"/>
        </w:tc>
      </w:tr>
    </w:tbl>
    <w:p w14:paraId="41E02313" w14:textId="015EE3EC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E4069" w14:textId="77777777" w:rsidR="002A47BD" w:rsidRDefault="002A47BD" w:rsidP="00DA3815">
      <w:pPr>
        <w:spacing w:line="240" w:lineRule="auto"/>
      </w:pPr>
      <w:r>
        <w:separator/>
      </w:r>
    </w:p>
  </w:endnote>
  <w:endnote w:type="continuationSeparator" w:id="0">
    <w:p w14:paraId="31C81A60" w14:textId="77777777" w:rsidR="002A47BD" w:rsidRDefault="002A47BD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4F441" w14:textId="77777777" w:rsidR="002A47BD" w:rsidRDefault="002A47BD" w:rsidP="00DA3815">
      <w:pPr>
        <w:spacing w:line="240" w:lineRule="auto"/>
      </w:pPr>
      <w:r>
        <w:separator/>
      </w:r>
    </w:p>
  </w:footnote>
  <w:footnote w:type="continuationSeparator" w:id="0">
    <w:p w14:paraId="6D6EA701" w14:textId="77777777" w:rsidR="002A47BD" w:rsidRDefault="002A47BD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75F39"/>
    <w:multiLevelType w:val="hybridMultilevel"/>
    <w:tmpl w:val="8886F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A227F"/>
    <w:multiLevelType w:val="hybridMultilevel"/>
    <w:tmpl w:val="3692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7"/>
  </w:num>
  <w:num w:numId="5">
    <w:abstractNumId w:val="20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24"/>
  </w:num>
  <w:num w:numId="12">
    <w:abstractNumId w:val="23"/>
  </w:num>
  <w:num w:numId="13">
    <w:abstractNumId w:val="4"/>
  </w:num>
  <w:num w:numId="14">
    <w:abstractNumId w:val="17"/>
  </w:num>
  <w:num w:numId="15">
    <w:abstractNumId w:val="18"/>
  </w:num>
  <w:num w:numId="16">
    <w:abstractNumId w:val="28"/>
  </w:num>
  <w:num w:numId="17">
    <w:abstractNumId w:val="19"/>
  </w:num>
  <w:num w:numId="18">
    <w:abstractNumId w:val="1"/>
  </w:num>
  <w:num w:numId="19">
    <w:abstractNumId w:val="16"/>
  </w:num>
  <w:num w:numId="20">
    <w:abstractNumId w:val="9"/>
  </w:num>
  <w:num w:numId="21">
    <w:abstractNumId w:val="22"/>
  </w:num>
  <w:num w:numId="22">
    <w:abstractNumId w:val="15"/>
  </w:num>
  <w:num w:numId="23">
    <w:abstractNumId w:val="11"/>
  </w:num>
  <w:num w:numId="24">
    <w:abstractNumId w:val="12"/>
  </w:num>
  <w:num w:numId="25">
    <w:abstractNumId w:val="29"/>
  </w:num>
  <w:num w:numId="26">
    <w:abstractNumId w:val="25"/>
  </w:num>
  <w:num w:numId="27">
    <w:abstractNumId w:val="10"/>
  </w:num>
  <w:num w:numId="28">
    <w:abstractNumId w:val="26"/>
  </w:num>
  <w:num w:numId="29">
    <w:abstractNumId w:val="21"/>
  </w:num>
  <w:num w:numId="30">
    <w:abstractNumId w:val="3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35DDD"/>
    <w:rsid w:val="000376A4"/>
    <w:rsid w:val="0006669F"/>
    <w:rsid w:val="00076024"/>
    <w:rsid w:val="0008253B"/>
    <w:rsid w:val="00097EAF"/>
    <w:rsid w:val="000C045F"/>
    <w:rsid w:val="000D71CC"/>
    <w:rsid w:val="000E06C4"/>
    <w:rsid w:val="000F31F0"/>
    <w:rsid w:val="001244EA"/>
    <w:rsid w:val="00124C6D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2A47BD"/>
    <w:rsid w:val="002F2639"/>
    <w:rsid w:val="00303D94"/>
    <w:rsid w:val="00321654"/>
    <w:rsid w:val="00327276"/>
    <w:rsid w:val="00334D49"/>
    <w:rsid w:val="0035648C"/>
    <w:rsid w:val="00362771"/>
    <w:rsid w:val="00363BB4"/>
    <w:rsid w:val="0037000B"/>
    <w:rsid w:val="00374354"/>
    <w:rsid w:val="00374AA2"/>
    <w:rsid w:val="00377B5B"/>
    <w:rsid w:val="003D4C9D"/>
    <w:rsid w:val="0040159F"/>
    <w:rsid w:val="004354BE"/>
    <w:rsid w:val="00440AFE"/>
    <w:rsid w:val="004714F0"/>
    <w:rsid w:val="004820D2"/>
    <w:rsid w:val="004910B3"/>
    <w:rsid w:val="00493ED8"/>
    <w:rsid w:val="004A4AD7"/>
    <w:rsid w:val="004D2577"/>
    <w:rsid w:val="0050495E"/>
    <w:rsid w:val="00504D15"/>
    <w:rsid w:val="005109DB"/>
    <w:rsid w:val="00511D7C"/>
    <w:rsid w:val="00522F51"/>
    <w:rsid w:val="0052368C"/>
    <w:rsid w:val="00525E2D"/>
    <w:rsid w:val="00530BC7"/>
    <w:rsid w:val="00547293"/>
    <w:rsid w:val="00570D98"/>
    <w:rsid w:val="00581F4F"/>
    <w:rsid w:val="00597FE0"/>
    <w:rsid w:val="005F78B0"/>
    <w:rsid w:val="00616BAB"/>
    <w:rsid w:val="00637491"/>
    <w:rsid w:val="00642462"/>
    <w:rsid w:val="0065184C"/>
    <w:rsid w:val="006A6AE5"/>
    <w:rsid w:val="006A6AFE"/>
    <w:rsid w:val="006C3F74"/>
    <w:rsid w:val="006C5CC5"/>
    <w:rsid w:val="006D2AF3"/>
    <w:rsid w:val="006D63B1"/>
    <w:rsid w:val="00714581"/>
    <w:rsid w:val="00727285"/>
    <w:rsid w:val="007468F7"/>
    <w:rsid w:val="00760950"/>
    <w:rsid w:val="0076391E"/>
    <w:rsid w:val="007C5B94"/>
    <w:rsid w:val="007D68EF"/>
    <w:rsid w:val="0080056A"/>
    <w:rsid w:val="00847F33"/>
    <w:rsid w:val="008511B5"/>
    <w:rsid w:val="00884D2D"/>
    <w:rsid w:val="008A3BB1"/>
    <w:rsid w:val="008B786E"/>
    <w:rsid w:val="008E400D"/>
    <w:rsid w:val="008E49C2"/>
    <w:rsid w:val="008E6640"/>
    <w:rsid w:val="00902833"/>
    <w:rsid w:val="00923B4A"/>
    <w:rsid w:val="00944197"/>
    <w:rsid w:val="0096065F"/>
    <w:rsid w:val="00964042"/>
    <w:rsid w:val="0097107A"/>
    <w:rsid w:val="009737A0"/>
    <w:rsid w:val="009816D4"/>
    <w:rsid w:val="00981B8B"/>
    <w:rsid w:val="009A5985"/>
    <w:rsid w:val="009B0877"/>
    <w:rsid w:val="009B1578"/>
    <w:rsid w:val="009B2A12"/>
    <w:rsid w:val="009B76B3"/>
    <w:rsid w:val="009C36CB"/>
    <w:rsid w:val="009C47EA"/>
    <w:rsid w:val="009C4B13"/>
    <w:rsid w:val="009E10A3"/>
    <w:rsid w:val="009E461E"/>
    <w:rsid w:val="00A11756"/>
    <w:rsid w:val="00A22B24"/>
    <w:rsid w:val="00A2683F"/>
    <w:rsid w:val="00A70EA8"/>
    <w:rsid w:val="00A959A3"/>
    <w:rsid w:val="00AE2E61"/>
    <w:rsid w:val="00AF2E89"/>
    <w:rsid w:val="00B236BD"/>
    <w:rsid w:val="00B57125"/>
    <w:rsid w:val="00B67535"/>
    <w:rsid w:val="00B749DB"/>
    <w:rsid w:val="00B845E4"/>
    <w:rsid w:val="00B904D6"/>
    <w:rsid w:val="00BB18B7"/>
    <w:rsid w:val="00BD5296"/>
    <w:rsid w:val="00BE35DC"/>
    <w:rsid w:val="00BE6482"/>
    <w:rsid w:val="00BF3E2E"/>
    <w:rsid w:val="00BF5A2A"/>
    <w:rsid w:val="00C345DC"/>
    <w:rsid w:val="00C441A9"/>
    <w:rsid w:val="00C476C9"/>
    <w:rsid w:val="00C62247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B0D7B"/>
    <w:rsid w:val="00ED38E1"/>
    <w:rsid w:val="00F11F8C"/>
    <w:rsid w:val="00F34060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E4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dirty="0" smtClean="0">
                <a:latin typeface="Calibri" panose="020F0502020204030204" pitchFamily="34" charset="0"/>
                <a:cs typeface="Calibri" panose="020F0502020204030204" pitchFamily="34" charset="0"/>
              </a:rPr>
              <a:t>Comparing the Number of Unsafe Conditions </a:t>
            </a:r>
          </a:p>
          <a:p>
            <a:pPr>
              <a:defRPr/>
            </a:pPr>
            <a:r>
              <a:rPr lang="en-US" sz="1400" dirty="0" smtClean="0">
                <a:latin typeface="Calibri" panose="020F0502020204030204" pitchFamily="34" charset="0"/>
                <a:cs typeface="Calibri" panose="020F0502020204030204" pitchFamily="34" charset="0"/>
              </a:rPr>
              <a:t>Between</a:t>
            </a:r>
            <a:r>
              <a:rPr lang="en-US" sz="1400" baseline="0" dirty="0" smtClean="0">
                <a:latin typeface="Calibri" panose="020F0502020204030204" pitchFamily="34" charset="0"/>
                <a:cs typeface="Calibri" panose="020F0502020204030204" pitchFamily="34" charset="0"/>
              </a:rPr>
              <a:t> </a:t>
            </a:r>
            <a:r>
              <a:rPr lang="en-US" sz="1400" dirty="0" smtClean="0">
                <a:latin typeface="Calibri" panose="020F0502020204030204" pitchFamily="34" charset="0"/>
                <a:cs typeface="Calibri" panose="020F0502020204030204" pitchFamily="34" charset="0"/>
              </a:rPr>
              <a:t>2016 &amp; 2017</a:t>
            </a:r>
            <a:endParaRPr lang="en-US" sz="1400" dirty="0"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Unsafe Conditions</c:v>
                </c:pt>
              </c:strCache>
            </c:strRef>
          </c:tx>
          <c:spPr>
            <a:solidFill>
              <a:srgbClr val="00A3E4">
                <a:lumMod val="7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A3E4">
                  <a:lumMod val="75000"/>
                </a:srgb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9DD7-4252-AEE3-8388685F0951}"/>
              </c:ext>
            </c:extLst>
          </c:dPt>
          <c:dPt>
            <c:idx val="1"/>
            <c:invertIfNegative val="0"/>
            <c:bubble3D val="0"/>
            <c:spPr>
              <a:solidFill>
                <a:srgbClr val="239D46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9DD7-4252-AEE3-8388685F0951}"/>
              </c:ext>
            </c:extLst>
          </c:dPt>
          <c:dLbls>
            <c:dLbl>
              <c:idx val="0"/>
              <c:layout>
                <c:manualLayout>
                  <c:x val="-2.1715526601520088E-3"/>
                  <c:y val="2.90648694187026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D7-4252-AEE3-8388685F0951}"/>
                </c:ext>
              </c:extLst>
            </c:dLbl>
            <c:dLbl>
              <c:idx val="1"/>
              <c:layout>
                <c:manualLayout>
                  <c:x val="-1.5924535546187875E-16"/>
                  <c:y val="2.90648694187026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D7-4252-AEE3-8388685F09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106</c:v>
                </c:pt>
                <c:pt idx="1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D7-4252-AEE3-8388685F095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99"/>
        <c:axId val="340493648"/>
        <c:axId val="340494040"/>
      </c:barChart>
      <c:catAx>
        <c:axId val="34049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94040"/>
        <c:crosses val="autoZero"/>
        <c:auto val="1"/>
        <c:lblAlgn val="ctr"/>
        <c:lblOffset val="100"/>
        <c:noMultiLvlLbl val="0"/>
      </c:catAx>
      <c:valAx>
        <c:axId val="34049404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9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204812586216109"/>
          <c:y val="0.86531603631513276"/>
          <c:w val="0.49313213203792611"/>
          <c:h val="0.1018970784389656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 sz="1400" b="1" i="0" u="none" strike="noStrike" baseline="0">
                <a:effectLst/>
                <a:latin typeface="Calibri" panose="020F0502020204030204" pitchFamily="34" charset="0"/>
                <a:cs typeface="Calibri" panose="020F0502020204030204" pitchFamily="34" charset="0"/>
              </a:rPr>
              <a:t>Routine Safety Rounds</a:t>
            </a:r>
            <a:r>
              <a:rPr lang="en-US" sz="1400" dirty="0" smtClean="0">
                <a:latin typeface="Calibri" panose="020F0502020204030204" pitchFamily="34" charset="0"/>
                <a:cs typeface="Calibri" panose="020F0502020204030204" pitchFamily="34" charset="0"/>
              </a:rPr>
              <a:t> Findings By Location (2017)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Support Services Areas</c:v>
                </c:pt>
              </c:strCache>
            </c:strRef>
          </c:tx>
          <c:spPr>
            <a:solidFill>
              <a:srgbClr val="239D46"/>
            </a:solidFill>
            <a:ln w="9525" cap="flat" cmpd="sng" algn="ctr">
              <a:solidFill>
                <a:srgbClr val="239D46">
                  <a:lumMod val="60000"/>
                  <a:lumOff val="40000"/>
                </a:srgb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AA0A807-FBC7-4D3C-B907-0B2C3BE095F1}" type="VALUE">
                      <a:rPr lang="en-US">
                        <a:solidFill>
                          <a:schemeClr val="bg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843-4063-AEC0-8B429A50DD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43-4063-AEC0-8B429A50DD5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Patient Care Areas</c:v>
                </c:pt>
              </c:strCache>
            </c:strRef>
          </c:tx>
          <c:spPr>
            <a:solidFill>
              <a:srgbClr val="F99F2A">
                <a:lumMod val="60000"/>
                <a:lumOff val="40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43-4063-AEC0-8B429A50DD5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Housing Areas</c:v>
                </c:pt>
              </c:strCache>
            </c:strRef>
          </c:tx>
          <c:spPr>
            <a:solidFill>
              <a:srgbClr val="00A3E4">
                <a:lumMod val="7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43-4063-AEC0-8B429A50DD5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57"/>
        <c:overlap val="-36"/>
        <c:axId val="340494824"/>
        <c:axId val="340495216"/>
      </c:barChart>
      <c:catAx>
        <c:axId val="340494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95216"/>
        <c:crosses val="autoZero"/>
        <c:auto val="1"/>
        <c:lblAlgn val="ctr"/>
        <c:lblOffset val="100"/>
        <c:noMultiLvlLbl val="0"/>
      </c:catAx>
      <c:valAx>
        <c:axId val="34049521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94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792623790243273"/>
          <c:y val="0.86746000818537328"/>
          <c:w val="0.79276078862235244"/>
          <c:h val="9.2748895072522805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 sz="1400" b="1" i="0" u="none" strike="noStrike" baseline="0" dirty="0" smtClean="0">
                <a:effectLst/>
                <a:latin typeface="Calibri" panose="020F0502020204030204" pitchFamily="34" charset="0"/>
                <a:cs typeface="Calibri" panose="020F0502020204030204" pitchFamily="34" charset="0"/>
              </a:rPr>
              <a:t>Routine Safety Rounds</a:t>
            </a:r>
            <a:r>
              <a:rPr lang="en-US" sz="1400" dirty="0" smtClean="0">
                <a:latin typeface="Calibri" panose="020F0502020204030204" pitchFamily="34" charset="0"/>
                <a:cs typeface="Calibri" panose="020F0502020204030204" pitchFamily="34" charset="0"/>
              </a:rPr>
              <a:t> Findings By Type (2017)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Electrical/Mechanical</c:v>
                </c:pt>
              </c:strCache>
            </c:strRef>
          </c:tx>
          <c:spPr>
            <a:solidFill>
              <a:srgbClr val="239D46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E4-4ECA-A715-86369370274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Improper Storage</c:v>
                </c:pt>
              </c:strCache>
            </c:strRef>
          </c:tx>
          <c:spPr>
            <a:solidFill>
              <a:srgbClr val="F99F2A">
                <a:lumMod val="60000"/>
                <a:lumOff val="40000"/>
              </a:srgbClr>
            </a:solidFill>
            <a:ln w="9525" cap="flat" cmpd="sng" algn="ctr">
              <a:solidFill>
                <a:srgbClr val="F99F2A">
                  <a:lumMod val="60000"/>
                  <a:lumOff val="40000"/>
                </a:srgb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E4-4ECA-A715-86369370274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Constructions/Roads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E4-4ECA-A715-86369370274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Others </c:v>
                </c:pt>
              </c:strCache>
            </c:strRef>
          </c:tx>
          <c:spPr>
            <a:solidFill>
              <a:srgbClr val="E7E6E6">
                <a:lumMod val="50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2.1150554199462512E-3"/>
                  <c:y val="0.1012305088200497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0E4-4ECA-A715-8636937027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0E4-4ECA-A715-86369370274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57"/>
        <c:overlap val="-36"/>
        <c:axId val="340496000"/>
        <c:axId val="340496392"/>
      </c:barChart>
      <c:catAx>
        <c:axId val="34049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96392"/>
        <c:crosses val="autoZero"/>
        <c:auto val="1"/>
        <c:lblAlgn val="ctr"/>
        <c:lblOffset val="100"/>
        <c:noMultiLvlLbl val="0"/>
      </c:catAx>
      <c:valAx>
        <c:axId val="34049639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9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957607323418E-2"/>
          <c:y val="0.86453015123250276"/>
          <c:w val="0.84616121595762084"/>
          <c:h val="0.1017050766797087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0.37327</cdr:x>
      <cdr:y>0.38662</cdr:y>
    </cdr:from>
    <cdr:to>
      <cdr:x>0.68483</cdr:x>
      <cdr:y>0.48361</cdr:y>
    </cdr:to>
    <cdr:cxnSp macro="">
      <cdr:nvCxnSpPr>
        <cdr:cNvPr id="3" name="Straight Arrow Connector 2"/>
        <cdr:cNvCxnSpPr/>
      </cdr:nvCxnSpPr>
      <cdr:spPr>
        <a:xfrm xmlns:a="http://schemas.openxmlformats.org/drawingml/2006/main">
          <a:off x="2201265" y="898541"/>
          <a:ext cx="1837335" cy="225409"/>
        </a:xfrm>
        <a:prstGeom xmlns:a="http://schemas.openxmlformats.org/drawingml/2006/main" prst="straightConnector1">
          <a:avLst/>
        </a:prstGeom>
        <a:ln xmlns:a="http://schemas.openxmlformats.org/drawingml/2006/main" w="25400">
          <a:solidFill>
            <a:srgbClr val="FF0000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0.42373</cdr:x>
      <cdr:y>0.33262</cdr:y>
    </cdr:from>
    <cdr:to>
      <cdr:x>0.64143</cdr:x>
      <cdr:y>0.41732</cdr:y>
    </cdr:to>
    <cdr:sp macro="" textlink="">
      <cdr:nvSpPr>
        <cdr:cNvPr id="4" name="Text Box 3"/>
        <cdr:cNvSpPr txBox="1"/>
      </cdr:nvSpPr>
      <cdr:spPr>
        <a:xfrm xmlns:a="http://schemas.openxmlformats.org/drawingml/2006/main" rot="445629">
          <a:off x="2498839" y="773035"/>
          <a:ext cx="1283830" cy="1968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solidFill>
                <a:srgbClr val="FF0000"/>
              </a:solidFill>
              <a:latin typeface="Calibri" panose="020F0502020204030204" pitchFamily="34" charset="0"/>
              <a:cs typeface="Calibri" panose="020F0502020204030204" pitchFamily="34" charset="0"/>
            </a:rPr>
            <a:t>Decreaed</a:t>
          </a:r>
          <a:r>
            <a:rPr lang="en-US" sz="1100" baseline="0">
              <a:solidFill>
                <a:srgbClr val="FF0000"/>
              </a:solidFill>
              <a:latin typeface="Calibri" panose="020F0502020204030204" pitchFamily="34" charset="0"/>
              <a:cs typeface="Calibri" panose="020F0502020204030204" pitchFamily="34" charset="0"/>
            </a:rPr>
            <a:t> by 33%</a:t>
          </a:r>
          <a:endParaRPr lang="en-US" sz="1100">
            <a:solidFill>
              <a:srgbClr val="FF0000"/>
            </a:solidFill>
            <a:latin typeface="Calibri" panose="020F0502020204030204" pitchFamily="34" charset="0"/>
            <a:cs typeface="Calibri" panose="020F0502020204030204" pitchFamily="34" charset="0"/>
          </a:endParaRP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2993E43071E94BF8BC2C3898377F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17374-95B5-4DAA-8E72-CEED9329CBF7}"/>
      </w:docPartPr>
      <w:docPartBody>
        <w:p w:rsidR="00000000" w:rsidRDefault="005F02C5" w:rsidP="005F02C5">
          <w:pPr>
            <w:pStyle w:val="2993E43071E94BF8BC2C3898377F55CA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286FF8"/>
    <w:rsid w:val="002C3223"/>
    <w:rsid w:val="003B298D"/>
    <w:rsid w:val="00426A00"/>
    <w:rsid w:val="004C412D"/>
    <w:rsid w:val="004D6A5F"/>
    <w:rsid w:val="005F02C5"/>
    <w:rsid w:val="006D67F3"/>
    <w:rsid w:val="007E62B5"/>
    <w:rsid w:val="009C63E1"/>
    <w:rsid w:val="009D7071"/>
    <w:rsid w:val="009E7B81"/>
    <w:rsid w:val="00A733F5"/>
    <w:rsid w:val="00AE609C"/>
    <w:rsid w:val="00AF04DC"/>
    <w:rsid w:val="00B254DF"/>
    <w:rsid w:val="00BC5EC8"/>
    <w:rsid w:val="00C253A4"/>
    <w:rsid w:val="00C465D8"/>
    <w:rsid w:val="00C665B8"/>
    <w:rsid w:val="00CC3F6B"/>
    <w:rsid w:val="00CC6684"/>
    <w:rsid w:val="00E17380"/>
    <w:rsid w:val="00EE58D8"/>
    <w:rsid w:val="00F6474A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2C5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344D9C5379524494B6D1F0A59188A682">
    <w:name w:val="344D9C5379524494B6D1F0A59188A682"/>
    <w:rsid w:val="006D67F3"/>
    <w:rPr>
      <w:lang w:val="en-US" w:eastAsia="en-US"/>
    </w:rPr>
  </w:style>
  <w:style w:type="paragraph" w:customStyle="1" w:styleId="B296F7A7624845DCB46559B8FA46A580">
    <w:name w:val="B296F7A7624845DCB46559B8FA46A580"/>
    <w:rsid w:val="006D67F3"/>
    <w:rPr>
      <w:lang w:val="en-US" w:eastAsia="en-US"/>
    </w:rPr>
  </w:style>
  <w:style w:type="paragraph" w:customStyle="1" w:styleId="ED6B338CDB404CF598CA439B0D2ECBF8">
    <w:name w:val="ED6B338CDB404CF598CA439B0D2ECBF8"/>
    <w:rsid w:val="006D67F3"/>
    <w:rPr>
      <w:lang w:val="en-US" w:eastAsia="en-US"/>
    </w:rPr>
  </w:style>
  <w:style w:type="paragraph" w:customStyle="1" w:styleId="D26563DDD34040C4B3CFBA2C8563C86B">
    <w:name w:val="D26563DDD34040C4B3CFBA2C8563C86B"/>
    <w:rsid w:val="006D67F3"/>
    <w:rPr>
      <w:lang w:val="en-US" w:eastAsia="en-US"/>
    </w:rPr>
  </w:style>
  <w:style w:type="paragraph" w:customStyle="1" w:styleId="E4EC94E1F11C4F1AB837C1E1CE31EFBC">
    <w:name w:val="E4EC94E1F11C4F1AB837C1E1CE31EFBC"/>
    <w:rsid w:val="00426A00"/>
    <w:rPr>
      <w:lang w:val="en-US" w:eastAsia="en-US"/>
    </w:rPr>
  </w:style>
  <w:style w:type="paragraph" w:customStyle="1" w:styleId="54E6C5D0A63E4F45A56E3719F039D9BE">
    <w:name w:val="54E6C5D0A63E4F45A56E3719F039D9BE"/>
    <w:rsid w:val="002C3223"/>
    <w:rPr>
      <w:lang w:val="en-US" w:eastAsia="en-US"/>
    </w:rPr>
  </w:style>
  <w:style w:type="paragraph" w:customStyle="1" w:styleId="27A0BBE572884243B6BE68D0FEBEFF7A">
    <w:name w:val="27A0BBE572884243B6BE68D0FEBEFF7A"/>
    <w:rsid w:val="002C3223"/>
    <w:rPr>
      <w:lang w:val="en-US" w:eastAsia="en-US"/>
    </w:rPr>
  </w:style>
  <w:style w:type="paragraph" w:customStyle="1" w:styleId="21D9F04041CC45499F81D6132287F8D5">
    <w:name w:val="21D9F04041CC45499F81D6132287F8D5"/>
    <w:rsid w:val="002C3223"/>
    <w:rPr>
      <w:lang w:val="en-US" w:eastAsia="en-US"/>
    </w:rPr>
  </w:style>
  <w:style w:type="paragraph" w:customStyle="1" w:styleId="E03065764EDB4E2FAB2B661CD87C4C75">
    <w:name w:val="E03065764EDB4E2FAB2B661CD87C4C75"/>
    <w:rsid w:val="002C3223"/>
    <w:rPr>
      <w:lang w:val="en-US" w:eastAsia="en-US"/>
    </w:rPr>
  </w:style>
  <w:style w:type="paragraph" w:customStyle="1" w:styleId="FC72BBB4A9F24072A7959051D98419AB">
    <w:name w:val="FC72BBB4A9F24072A7959051D98419AB"/>
    <w:rsid w:val="005F02C5"/>
    <w:rPr>
      <w:lang w:val="en-US" w:eastAsia="en-US"/>
    </w:rPr>
  </w:style>
  <w:style w:type="paragraph" w:customStyle="1" w:styleId="91B1424011CC4495806F53ED6F867915">
    <w:name w:val="91B1424011CC4495806F53ED6F867915"/>
    <w:rsid w:val="005F02C5"/>
    <w:rPr>
      <w:lang w:val="en-US" w:eastAsia="en-US"/>
    </w:rPr>
  </w:style>
  <w:style w:type="paragraph" w:customStyle="1" w:styleId="2993E43071E94BF8BC2C3898377F55CA">
    <w:name w:val="2993E43071E94BF8BC2C3898377F55CA"/>
    <w:rsid w:val="005F02C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range">
    <a:dk1>
      <a:srgbClr val="000000"/>
    </a:dk1>
    <a:lt1>
      <a:sysClr val="window" lastClr="FFFFFF"/>
    </a:lt1>
    <a:dk2>
      <a:srgbClr val="637052"/>
    </a:dk2>
    <a:lt2>
      <a:srgbClr val="CCDDEA"/>
    </a:lt2>
    <a:accent1>
      <a:srgbClr val="E48312"/>
    </a:accent1>
    <a:accent2>
      <a:srgbClr val="BD582C"/>
    </a:accent2>
    <a:accent3>
      <a:srgbClr val="865640"/>
    </a:accent3>
    <a:accent4>
      <a:srgbClr val="9B8357"/>
    </a:accent4>
    <a:accent5>
      <a:srgbClr val="C2BC80"/>
    </a:accent5>
    <a:accent6>
      <a:srgbClr val="94A088"/>
    </a:accent6>
    <a:hlink>
      <a:srgbClr val="2998E3"/>
    </a:hlink>
    <a:folHlink>
      <a:srgbClr val="8C8C8C"/>
    </a:folHlink>
  </a:clrScheme>
  <a:fontScheme name="Facet">
    <a:majorFont>
      <a:latin typeface="Trebuchet MS" panose="020B0603020202020204"/>
      <a:ea typeface=""/>
      <a:cs typeface=""/>
      <a:font script="Jpan" typeface="メイリオ"/>
      <a:font script="Hang" typeface="맑은 고딕"/>
      <a:font script="Hans" typeface="方正姚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 panose="020B0603020202020204"/>
      <a:ea typeface=""/>
      <a:cs typeface=""/>
      <a:font script="Jpan" typeface="メイリオ"/>
      <a:font script="Hang" typeface="HY그래픽M"/>
      <a:font script="Hans" typeface="华文新魏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Facet">
    <a:fillStyleLst>
      <a:solidFill>
        <a:schemeClr val="phClr"/>
      </a:solidFill>
      <a:gradFill rotWithShape="1">
        <a:gsLst>
          <a:gs pos="0">
            <a:schemeClr val="phClr">
              <a:tint val="65000"/>
              <a:lumMod val="110000"/>
            </a:schemeClr>
          </a:gs>
          <a:gs pos="88000">
            <a:schemeClr val="phClr">
              <a:tint val="9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lumMod val="100000"/>
            </a:schemeClr>
          </a:gs>
          <a:gs pos="78000">
            <a:schemeClr val="phClr">
              <a:shade val="94000"/>
              <a:lumMod val="94000"/>
            </a:schemeClr>
          </a:gs>
        </a:gsLst>
        <a:lin ang="5400000" scaled="0"/>
      </a:gradFill>
    </a:fillStyleLst>
    <a:lnStyleLst>
      <a:ln w="12700" cap="rnd" cmpd="sng" algn="ctr">
        <a:solidFill>
          <a:schemeClr val="phClr"/>
        </a:solidFill>
        <a:prstDash val="solid"/>
      </a:ln>
      <a:ln w="19050" cap="rnd" cmpd="sng" algn="ctr">
        <a:solidFill>
          <a:schemeClr val="phClr"/>
        </a:solidFill>
        <a:prstDash val="solid"/>
      </a:ln>
      <a:ln w="25400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w="0" h="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lumMod val="104000"/>
            </a:schemeClr>
          </a:gs>
          <a:gs pos="94000">
            <a:schemeClr val="phClr">
              <a:shade val="96000"/>
              <a:lumMod val="82000"/>
            </a:schemeClr>
          </a:gs>
        </a:gsLst>
        <a:lin ang="5400000" scaled="0"/>
      </a:gradFill>
      <a:gradFill rotWithShape="1">
        <a:gsLst>
          <a:gs pos="0">
            <a:schemeClr val="phClr">
              <a:tint val="90000"/>
              <a:lumMod val="110000"/>
            </a:schemeClr>
          </a:gs>
          <a:gs pos="100000">
            <a:schemeClr val="phClr">
              <a:shade val="94000"/>
              <a:lumMod val="96000"/>
            </a:schemeClr>
          </a:gs>
        </a:gsLst>
        <a:path path="circle">
          <a:fillToRect l="50000" t="50000" r="100000" b="10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range">
    <a:dk1>
      <a:srgbClr val="000000"/>
    </a:dk1>
    <a:lt1>
      <a:sysClr val="window" lastClr="FFFFFF"/>
    </a:lt1>
    <a:dk2>
      <a:srgbClr val="637052"/>
    </a:dk2>
    <a:lt2>
      <a:srgbClr val="CCDDEA"/>
    </a:lt2>
    <a:accent1>
      <a:srgbClr val="E48312"/>
    </a:accent1>
    <a:accent2>
      <a:srgbClr val="BD582C"/>
    </a:accent2>
    <a:accent3>
      <a:srgbClr val="865640"/>
    </a:accent3>
    <a:accent4>
      <a:srgbClr val="9B8357"/>
    </a:accent4>
    <a:accent5>
      <a:srgbClr val="C2BC80"/>
    </a:accent5>
    <a:accent6>
      <a:srgbClr val="94A088"/>
    </a:accent6>
    <a:hlink>
      <a:srgbClr val="2998E3"/>
    </a:hlink>
    <a:folHlink>
      <a:srgbClr val="8C8C8C"/>
    </a:folHlink>
  </a:clrScheme>
  <a:fontScheme name="Facet">
    <a:majorFont>
      <a:latin typeface="Trebuchet MS" panose="020B0603020202020204"/>
      <a:ea typeface=""/>
      <a:cs typeface=""/>
      <a:font script="Jpan" typeface="メイリオ"/>
      <a:font script="Hang" typeface="맑은 고딕"/>
      <a:font script="Hans" typeface="方正姚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 panose="020B0603020202020204"/>
      <a:ea typeface=""/>
      <a:cs typeface=""/>
      <a:font script="Jpan" typeface="メイリオ"/>
      <a:font script="Hang" typeface="HY그래픽M"/>
      <a:font script="Hans" typeface="华文新魏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Facet">
    <a:fillStyleLst>
      <a:solidFill>
        <a:schemeClr val="phClr"/>
      </a:solidFill>
      <a:gradFill rotWithShape="1">
        <a:gsLst>
          <a:gs pos="0">
            <a:schemeClr val="phClr">
              <a:tint val="65000"/>
              <a:lumMod val="110000"/>
            </a:schemeClr>
          </a:gs>
          <a:gs pos="88000">
            <a:schemeClr val="phClr">
              <a:tint val="9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lumMod val="100000"/>
            </a:schemeClr>
          </a:gs>
          <a:gs pos="78000">
            <a:schemeClr val="phClr">
              <a:shade val="94000"/>
              <a:lumMod val="94000"/>
            </a:schemeClr>
          </a:gs>
        </a:gsLst>
        <a:lin ang="5400000" scaled="0"/>
      </a:gradFill>
    </a:fillStyleLst>
    <a:lnStyleLst>
      <a:ln w="12700" cap="rnd" cmpd="sng" algn="ctr">
        <a:solidFill>
          <a:schemeClr val="phClr"/>
        </a:solidFill>
        <a:prstDash val="solid"/>
      </a:ln>
      <a:ln w="19050" cap="rnd" cmpd="sng" algn="ctr">
        <a:solidFill>
          <a:schemeClr val="phClr"/>
        </a:solidFill>
        <a:prstDash val="solid"/>
      </a:ln>
      <a:ln w="25400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w="0" h="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lumMod val="104000"/>
            </a:schemeClr>
          </a:gs>
          <a:gs pos="94000">
            <a:schemeClr val="phClr">
              <a:shade val="96000"/>
              <a:lumMod val="82000"/>
            </a:schemeClr>
          </a:gs>
        </a:gsLst>
        <a:lin ang="5400000" scaled="0"/>
      </a:gradFill>
      <a:gradFill rotWithShape="1">
        <a:gsLst>
          <a:gs pos="0">
            <a:schemeClr val="phClr">
              <a:tint val="90000"/>
              <a:lumMod val="110000"/>
            </a:schemeClr>
          </a:gs>
          <a:gs pos="100000">
            <a:schemeClr val="phClr">
              <a:shade val="94000"/>
              <a:lumMod val="96000"/>
            </a:schemeClr>
          </a:gs>
        </a:gsLst>
        <a:path path="circle">
          <a:fillToRect l="50000" t="50000" r="100000" b="10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range">
    <a:dk1>
      <a:srgbClr val="000000"/>
    </a:dk1>
    <a:lt1>
      <a:sysClr val="window" lastClr="FFFFFF"/>
    </a:lt1>
    <a:dk2>
      <a:srgbClr val="637052"/>
    </a:dk2>
    <a:lt2>
      <a:srgbClr val="CCDDEA"/>
    </a:lt2>
    <a:accent1>
      <a:srgbClr val="E48312"/>
    </a:accent1>
    <a:accent2>
      <a:srgbClr val="BD582C"/>
    </a:accent2>
    <a:accent3>
      <a:srgbClr val="865640"/>
    </a:accent3>
    <a:accent4>
      <a:srgbClr val="9B8357"/>
    </a:accent4>
    <a:accent5>
      <a:srgbClr val="C2BC80"/>
    </a:accent5>
    <a:accent6>
      <a:srgbClr val="94A088"/>
    </a:accent6>
    <a:hlink>
      <a:srgbClr val="2998E3"/>
    </a:hlink>
    <a:folHlink>
      <a:srgbClr val="8C8C8C"/>
    </a:folHlink>
  </a:clrScheme>
  <a:fontScheme name="Facet">
    <a:majorFont>
      <a:latin typeface="Trebuchet MS" panose="020B0603020202020204"/>
      <a:ea typeface=""/>
      <a:cs typeface=""/>
      <a:font script="Jpan" typeface="メイリオ"/>
      <a:font script="Hang" typeface="맑은 고딕"/>
      <a:font script="Hans" typeface="方正姚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 panose="020B0603020202020204"/>
      <a:ea typeface=""/>
      <a:cs typeface=""/>
      <a:font script="Jpan" typeface="メイリオ"/>
      <a:font script="Hang" typeface="HY그래픽M"/>
      <a:font script="Hans" typeface="华文新魏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Facet">
    <a:fillStyleLst>
      <a:solidFill>
        <a:schemeClr val="phClr"/>
      </a:solidFill>
      <a:gradFill rotWithShape="1">
        <a:gsLst>
          <a:gs pos="0">
            <a:schemeClr val="phClr">
              <a:tint val="65000"/>
              <a:lumMod val="110000"/>
            </a:schemeClr>
          </a:gs>
          <a:gs pos="88000">
            <a:schemeClr val="phClr">
              <a:tint val="9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lumMod val="100000"/>
            </a:schemeClr>
          </a:gs>
          <a:gs pos="78000">
            <a:schemeClr val="phClr">
              <a:shade val="94000"/>
              <a:lumMod val="94000"/>
            </a:schemeClr>
          </a:gs>
        </a:gsLst>
        <a:lin ang="5400000" scaled="0"/>
      </a:gradFill>
    </a:fillStyleLst>
    <a:lnStyleLst>
      <a:ln w="12700" cap="rnd" cmpd="sng" algn="ctr">
        <a:solidFill>
          <a:schemeClr val="phClr"/>
        </a:solidFill>
        <a:prstDash val="solid"/>
      </a:ln>
      <a:ln w="19050" cap="rnd" cmpd="sng" algn="ctr">
        <a:solidFill>
          <a:schemeClr val="phClr"/>
        </a:solidFill>
        <a:prstDash val="solid"/>
      </a:ln>
      <a:ln w="25400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w="0" h="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lumMod val="104000"/>
            </a:schemeClr>
          </a:gs>
          <a:gs pos="94000">
            <a:schemeClr val="phClr">
              <a:shade val="96000"/>
              <a:lumMod val="82000"/>
            </a:schemeClr>
          </a:gs>
        </a:gsLst>
        <a:lin ang="5400000" scaled="0"/>
      </a:gradFill>
      <a:gradFill rotWithShape="1">
        <a:gsLst>
          <a:gs pos="0">
            <a:schemeClr val="phClr">
              <a:tint val="90000"/>
              <a:lumMod val="110000"/>
            </a:schemeClr>
          </a:gs>
          <a:gs pos="100000">
            <a:schemeClr val="phClr">
              <a:shade val="94000"/>
              <a:lumMod val="96000"/>
            </a:schemeClr>
          </a:gs>
        </a:gsLst>
        <a:path path="circle">
          <a:fillToRect l="50000" t="50000" r="100000" b="10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4D03-AEB2-4321-AF92-9D2DD3B1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10</cp:revision>
  <cp:lastPrinted>2017-12-31T20:40:00Z</cp:lastPrinted>
  <dcterms:created xsi:type="dcterms:W3CDTF">2018-03-26T10:25:00Z</dcterms:created>
  <dcterms:modified xsi:type="dcterms:W3CDTF">2018-03-28T04:50:00Z</dcterms:modified>
</cp:coreProperties>
</file>