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600CD976" w14:textId="6F806F16" w:rsidR="006A0740" w:rsidRPr="00844C83" w:rsidRDefault="006A0740" w:rsidP="006A0740">
                <w:pPr>
                  <w:rPr>
                    <w:rFonts w:asciiTheme="minorBidi" w:hAnsiTheme="minorBidi"/>
                    <w:sz w:val="20"/>
                    <w:szCs w:val="20"/>
                  </w:rPr>
                </w:pPr>
                <w:r w:rsidRPr="00844C83">
                  <w:rPr>
                    <w:rFonts w:asciiTheme="minorBidi" w:hAnsiTheme="minorBidi"/>
                    <w:sz w:val="20"/>
                    <w:szCs w:val="20"/>
                  </w:rPr>
                  <w:t>Expand</w:t>
                </w:r>
                <w:r>
                  <w:rPr>
                    <w:rFonts w:asciiTheme="minorBidi" w:hAnsiTheme="minorBidi"/>
                    <w:sz w:val="20"/>
                    <w:szCs w:val="20"/>
                  </w:rPr>
                  <w:t>ing the Services of Secretarial/Typing P</w:t>
                </w:r>
                <w:r w:rsidRPr="00844C83">
                  <w:rPr>
                    <w:rFonts w:asciiTheme="minorBidi" w:hAnsiTheme="minorBidi"/>
                    <w:sz w:val="20"/>
                    <w:szCs w:val="20"/>
                  </w:rPr>
                  <w:t xml:space="preserve">ool Section </w:t>
                </w:r>
              </w:p>
              <w:p w14:paraId="0B169A91" w14:textId="56784C1D" w:rsidR="00B749DB" w:rsidRPr="00321654" w:rsidRDefault="00B749DB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3ACF7E9D" w:rsidR="00B749DB" w:rsidRPr="00321654" w:rsidRDefault="00920FE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517F3B72" w:rsidR="00B749DB" w:rsidRPr="00321654" w:rsidRDefault="006A074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sz w:val="20"/>
                    <w:szCs w:val="20"/>
                  </w:rPr>
                  <w:t>Typing P</w:t>
                </w:r>
                <w:r w:rsidRPr="00EB5844">
                  <w:rPr>
                    <w:sz w:val="20"/>
                    <w:szCs w:val="20"/>
                  </w:rPr>
                  <w:t>ool Section</w:t>
                </w:r>
                <w:r>
                  <w:rPr>
                    <w:sz w:val="20"/>
                    <w:szCs w:val="20"/>
                  </w:rPr>
                  <w:t>,</w:t>
                </w:r>
                <w:r w:rsidRPr="006A0740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Office Services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591DDBAD" w:rsidR="00B749DB" w:rsidRPr="00321654" w:rsidRDefault="006A074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0E68B2A9" w:rsidR="00B749DB" w:rsidRPr="00321654" w:rsidRDefault="006A074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10-04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5986188B" w:rsidR="00B749DB" w:rsidRPr="00321654" w:rsidRDefault="006A074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10-04-2017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51024DB7" w14:textId="77777777" w:rsidR="003E1D50" w:rsidRDefault="003E1D50" w:rsidP="00D92FBE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  <w:p w14:paraId="5D86428E" w14:textId="6ADB21A2" w:rsidR="00D92FBE" w:rsidRDefault="003E1D50" w:rsidP="009E302F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3E1D50">
                  <w:rPr>
                    <w:rFonts w:cs="Arial"/>
                    <w:color w:val="000000" w:themeColor="text1"/>
                    <w:sz w:val="20"/>
                    <w:szCs w:val="20"/>
                  </w:rPr>
                  <w:t>Typing Pool Section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noticed that</w:t>
                </w:r>
                <w:r w:rsidR="00D92FBE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there are </w:t>
                </w:r>
                <w:r w:rsidR="00D92FBE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no </w:t>
                </w:r>
                <w:r w:rsidR="006A074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guidelines </w:t>
                </w:r>
              </w:p>
              <w:p w14:paraId="7E713CB8" w14:textId="0866EB9E" w:rsidR="006A0740" w:rsidRDefault="006A0740" w:rsidP="009E302F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for the Standing </w:t>
                </w:r>
                <w:r w:rsidRPr="006A074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Committee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meetings </w:t>
                </w:r>
                <w:r w:rsidR="009E302F">
                  <w:rPr>
                    <w:rFonts w:cs="Arial"/>
                    <w:color w:val="000000" w:themeColor="text1"/>
                    <w:sz w:val="20"/>
                    <w:szCs w:val="20"/>
                  </w:rPr>
                  <w:t>coverage; and</w:t>
                </w:r>
              </w:p>
              <w:p w14:paraId="70E70C96" w14:textId="3D1FAB37" w:rsidR="00735F65" w:rsidRDefault="00D92FBE" w:rsidP="009E302F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o</w:t>
                </w:r>
                <w:r w:rsidR="00735F65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nly 67% of </w:t>
                </w:r>
                <w:r w:rsidR="009E302F">
                  <w:rPr>
                    <w:rFonts w:cs="Arial"/>
                    <w:color w:val="000000" w:themeColor="text1"/>
                    <w:sz w:val="20"/>
                    <w:szCs w:val="20"/>
                  </w:rPr>
                  <w:t>the requests were covered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. Therefore, this proj</w:t>
                </w:r>
                <w:r w:rsidR="007E54C7">
                  <w:rPr>
                    <w:rFonts w:cs="Arial"/>
                    <w:color w:val="000000" w:themeColor="text1"/>
                    <w:sz w:val="20"/>
                    <w:szCs w:val="20"/>
                  </w:rPr>
                  <w:t>ect was initiated t</w:t>
                </w:r>
                <w:r w:rsidR="007E54C7" w:rsidRPr="007E54C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o </w:t>
                </w:r>
                <w:r w:rsidR="007E54C7">
                  <w:rPr>
                    <w:rFonts w:cs="Arial"/>
                    <w:color w:val="000000" w:themeColor="text1"/>
                    <w:sz w:val="20"/>
                    <w:szCs w:val="20"/>
                  </w:rPr>
                  <w:t>e</w:t>
                </w:r>
                <w:r w:rsidR="007E54C7" w:rsidRPr="007E54C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xpand the services of Secretarial/Typing pool Section </w:t>
                </w:r>
                <w:r w:rsidR="009E302F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for an optimal </w:t>
                </w:r>
                <w:r w:rsidR="007E54C7" w:rsidRPr="007E54C7">
                  <w:rPr>
                    <w:rFonts w:cs="Arial"/>
                    <w:color w:val="000000" w:themeColor="text1"/>
                    <w:sz w:val="20"/>
                    <w:szCs w:val="20"/>
                  </w:rPr>
                  <w:t>Formal Standing Committees meeting</w:t>
                </w:r>
                <w:r w:rsidR="009E302F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coverage</w:t>
                </w:r>
              </w:p>
              <w:p w14:paraId="2D6AA6D7" w14:textId="593353F5" w:rsidR="00B749DB" w:rsidRPr="006A0740" w:rsidRDefault="00C13BCB" w:rsidP="006A074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32F9E7A5" w14:textId="77777777" w:rsidR="003E1D50" w:rsidRDefault="003E1D50" w:rsidP="0046385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A385A65" w14:textId="43CFC7AD" w:rsidR="00B749DB" w:rsidRPr="006A0740" w:rsidRDefault="007E54C7" w:rsidP="004638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6A0740">
              <w:rPr>
                <w:rFonts w:cs="Arial"/>
                <w:color w:val="000000" w:themeColor="text1"/>
                <w:sz w:val="20"/>
                <w:szCs w:val="20"/>
              </w:rPr>
              <w:t xml:space="preserve">o </w:t>
            </w:r>
            <w:r w:rsidR="0042094A">
              <w:rPr>
                <w:rFonts w:cs="Arial"/>
                <w:color w:val="000000" w:themeColor="text1"/>
                <w:sz w:val="20"/>
                <w:szCs w:val="20"/>
              </w:rPr>
              <w:t>increase</w:t>
            </w:r>
            <w:r w:rsidR="006A0740" w:rsidRPr="006A0740">
              <w:rPr>
                <w:rFonts w:cs="Arial"/>
                <w:color w:val="000000" w:themeColor="text1"/>
                <w:sz w:val="20"/>
                <w:szCs w:val="20"/>
              </w:rPr>
              <w:t xml:space="preserve"> cover</w:t>
            </w:r>
            <w:r w:rsidR="006A0740">
              <w:rPr>
                <w:rFonts w:cs="Arial"/>
                <w:color w:val="000000" w:themeColor="text1"/>
                <w:sz w:val="20"/>
                <w:szCs w:val="20"/>
              </w:rPr>
              <w:t>age</w:t>
            </w:r>
            <w:r w:rsidR="006A0740" w:rsidRPr="006A0740">
              <w:rPr>
                <w:rFonts w:cs="Arial"/>
                <w:color w:val="000000" w:themeColor="text1"/>
                <w:sz w:val="20"/>
                <w:szCs w:val="20"/>
              </w:rPr>
              <w:t xml:space="preserve"> requests </w:t>
            </w:r>
            <w:r w:rsidR="004F7DFE">
              <w:rPr>
                <w:rFonts w:cs="Arial"/>
                <w:color w:val="000000" w:themeColor="text1"/>
                <w:sz w:val="20"/>
                <w:szCs w:val="20"/>
              </w:rPr>
              <w:t xml:space="preserve">response rate </w:t>
            </w:r>
            <w:r w:rsidR="00463852">
              <w:rPr>
                <w:rFonts w:cs="Arial"/>
                <w:color w:val="000000" w:themeColor="text1"/>
                <w:sz w:val="20"/>
                <w:szCs w:val="20"/>
              </w:rPr>
              <w:t>by</w:t>
            </w:r>
            <w:r w:rsidR="009E302F">
              <w:rPr>
                <w:rFonts w:cs="Arial"/>
                <w:color w:val="000000" w:themeColor="text1"/>
                <w:sz w:val="20"/>
                <w:szCs w:val="20"/>
              </w:rPr>
              <w:t xml:space="preserve"> 10% form the baseline (67</w:t>
            </w:r>
            <w:r w:rsidR="0042094A">
              <w:rPr>
                <w:rFonts w:cs="Arial"/>
                <w:color w:val="000000" w:themeColor="text1"/>
                <w:sz w:val="20"/>
                <w:szCs w:val="20"/>
              </w:rPr>
              <w:t>%) by</w:t>
            </w:r>
            <w:r w:rsidR="006A0740" w:rsidRPr="006A074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A0740"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 w:rsidR="0042094A">
              <w:rPr>
                <w:rFonts w:cs="Arial"/>
                <w:color w:val="000000" w:themeColor="text1"/>
                <w:sz w:val="20"/>
                <w:szCs w:val="20"/>
              </w:rPr>
              <w:t>end of 2017</w:t>
            </w:r>
            <w:r w:rsidR="006A0740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6630231" w:rsidR="00B749DB" w:rsidRPr="0037000B" w:rsidRDefault="00C13BC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4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3E7523C1" w:rsidR="00B749DB" w:rsidRPr="0037000B" w:rsidRDefault="00C13BC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4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1C7668A2" w:rsidR="00B749DB" w:rsidRPr="0037000B" w:rsidRDefault="00C13BC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B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4DAAD6FA" w:rsidR="00B749DB" w:rsidRPr="0037000B" w:rsidRDefault="00C13BC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4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54DECE96" w:rsidR="00B749DB" w:rsidRPr="0037000B" w:rsidRDefault="00C13BC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B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C13BC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1CD340DD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6F6C2491" w14:textId="77777777" w:rsidR="009E302F" w:rsidRDefault="009E302F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7AF7EB6E" w:rsidR="00B749DB" w:rsidRPr="0037000B" w:rsidRDefault="00D92FBE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0"/>
              <w:gridCol w:w="3826"/>
            </w:tblGrid>
            <w:tr w:rsidR="00B749DB" w14:paraId="16F98123" w14:textId="77777777" w:rsidTr="003E1D50">
              <w:tc>
                <w:tcPr>
                  <w:tcW w:w="6460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3826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3E1D50">
              <w:tc>
                <w:tcPr>
                  <w:tcW w:w="6460" w:type="dxa"/>
                </w:tcPr>
                <w:p w14:paraId="4CB3EFD9" w14:textId="6FF1C1D9" w:rsidR="00B749DB" w:rsidRDefault="006A0740" w:rsidP="004F7DFE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D92FBE">
                    <w:rPr>
                      <w:rFonts w:cs="Arial"/>
                      <w:color w:val="000000" w:themeColor="text1"/>
                      <w:sz w:val="20"/>
                    </w:rPr>
                    <w:t xml:space="preserve">Secretarial / Typing pool Section </w:t>
                  </w:r>
                  <w:r w:rsidR="004F7DFE">
                    <w:rPr>
                      <w:rFonts w:cs="Arial"/>
                      <w:color w:val="000000" w:themeColor="text1"/>
                      <w:sz w:val="20"/>
                    </w:rPr>
                    <w:t>Response Rate to coverage Request</w:t>
                  </w:r>
                  <w:r w:rsidR="009E302F">
                    <w:rPr>
                      <w:rFonts w:cs="Arial"/>
                      <w:color w:val="000000" w:themeColor="text1"/>
                      <w:sz w:val="20"/>
                    </w:rPr>
                    <w:t xml:space="preserve"> (%)</w:t>
                  </w:r>
                </w:p>
                <w:p w14:paraId="197447C8" w14:textId="0B2605AA" w:rsidR="003E1D50" w:rsidRPr="00D92FBE" w:rsidRDefault="003E1D50" w:rsidP="003E1D5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826" w:type="dxa"/>
                </w:tcPr>
                <w:p w14:paraId="1CF29601" w14:textId="305686EF" w:rsidR="00B749DB" w:rsidRPr="006A0740" w:rsidRDefault="009E302F" w:rsidP="009E302F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77% (</w:t>
                  </w:r>
                  <w:r w:rsidR="00463852">
                    <w:rPr>
                      <w:rFonts w:cs="Arial"/>
                      <w:color w:val="000000" w:themeColor="text1"/>
                      <w:sz w:val="20"/>
                    </w:rPr>
                    <w:t>10</w:t>
                  </w:r>
                  <w:r w:rsidR="00D92FBE">
                    <w:rPr>
                      <w:rFonts w:cs="Arial"/>
                      <w:color w:val="000000" w:themeColor="text1"/>
                      <w:sz w:val="20"/>
                    </w:rPr>
                    <w:t xml:space="preserve">% 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>from baseline)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7E54C7">
        <w:trPr>
          <w:trHeight w:val="80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3E1D50">
              <w:rPr>
                <w:rFonts w:cs="Arial"/>
                <w:b/>
                <w:color w:val="AA1D37" w:themeColor="accent4"/>
                <w:sz w:val="20"/>
              </w:rPr>
              <w:t>Interventions:</w:t>
            </w: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6978A0B" w14:textId="150E1E30" w:rsidR="003E1D50" w:rsidRPr="003E1D50" w:rsidRDefault="009E302F" w:rsidP="009E302F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Increase manning by h</w:t>
            </w:r>
            <w:r w:rsidR="003E1D50" w:rsidRPr="003E1D50">
              <w:rPr>
                <w:rFonts w:cs="Arial"/>
                <w:color w:val="000000" w:themeColor="text1"/>
                <w:sz w:val="20"/>
                <w:szCs w:val="20"/>
              </w:rPr>
              <w:t xml:space="preserve">iring more staff in the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Secretarial Typing Pool Section</w:t>
            </w:r>
            <w:r w:rsidR="003E1D50" w:rsidRPr="003E1D50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2B09269A" w14:textId="41750DA8" w:rsidR="003E1D50" w:rsidRPr="003E1D50" w:rsidRDefault="009E302F" w:rsidP="009E302F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Negotiating the</w:t>
            </w:r>
            <w:r w:rsidRPr="003E1D50">
              <w:rPr>
                <w:rFonts w:cs="Arial"/>
                <w:color w:val="000000" w:themeColor="text1"/>
                <w:sz w:val="20"/>
                <w:szCs w:val="20"/>
              </w:rPr>
              <w:t xml:space="preserve"> best time available period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for </w:t>
            </w:r>
            <w:r w:rsidRPr="003E1D50">
              <w:rPr>
                <w:rFonts w:cs="Arial"/>
                <w:color w:val="000000" w:themeColor="text1"/>
                <w:sz w:val="20"/>
                <w:szCs w:val="20"/>
              </w:rPr>
              <w:t>coverage</w:t>
            </w:r>
            <w:r w:rsidRPr="003E1D5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E1D50" w:rsidRPr="003E1D50">
              <w:rPr>
                <w:rFonts w:cs="Arial"/>
                <w:color w:val="000000" w:themeColor="text1"/>
                <w:sz w:val="20"/>
                <w:szCs w:val="20"/>
              </w:rPr>
              <w:t xml:space="preserve">with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 w:rsidR="003E1D50" w:rsidRPr="003E1D50">
              <w:rPr>
                <w:rFonts w:cs="Arial"/>
                <w:color w:val="000000" w:themeColor="text1"/>
                <w:sz w:val="20"/>
                <w:szCs w:val="20"/>
              </w:rPr>
              <w:t xml:space="preserve">secretaries from other departments requesting temporary secretarial services </w:t>
            </w:r>
          </w:p>
          <w:p w14:paraId="317FE490" w14:textId="0453FBAC" w:rsidR="003E1D50" w:rsidRPr="003E1D50" w:rsidRDefault="003E1D50" w:rsidP="009E302F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E1D50">
              <w:rPr>
                <w:rFonts w:cs="Arial"/>
                <w:color w:val="000000" w:themeColor="text1"/>
                <w:sz w:val="20"/>
                <w:szCs w:val="20"/>
              </w:rPr>
              <w:t xml:space="preserve">Reducing coverage periods required as needed to meet the highest number of requests during the </w:t>
            </w:r>
            <w:r w:rsidR="009E302F">
              <w:rPr>
                <w:rFonts w:cs="Arial"/>
                <w:color w:val="000000" w:themeColor="text1"/>
                <w:sz w:val="20"/>
                <w:szCs w:val="20"/>
              </w:rPr>
              <w:t>high peak</w:t>
            </w:r>
            <w:r w:rsidRPr="003E1D50">
              <w:rPr>
                <w:rFonts w:cs="Arial"/>
                <w:color w:val="000000" w:themeColor="text1"/>
                <w:sz w:val="20"/>
                <w:szCs w:val="20"/>
              </w:rPr>
              <w:t xml:space="preserve"> periods. </w:t>
            </w:r>
          </w:p>
          <w:p w14:paraId="59ED07D5" w14:textId="2C60FF45" w:rsidR="003E1D50" w:rsidRPr="003E1D50" w:rsidRDefault="003E1D50" w:rsidP="003E1D50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E1D50">
              <w:rPr>
                <w:rFonts w:cs="Arial"/>
                <w:color w:val="000000" w:themeColor="text1"/>
                <w:sz w:val="20"/>
                <w:szCs w:val="20"/>
              </w:rPr>
              <w:t xml:space="preserve">Reducing the percentage of vacations for Secretarial Pool Staff during the peak seasons. </w:t>
            </w:r>
          </w:p>
          <w:p w14:paraId="35435569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24D8B8A7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4A434601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7658A61A" w14:textId="28A64BB4" w:rsidR="00D92FBE" w:rsidRPr="009E302F" w:rsidRDefault="00D92FBE" w:rsidP="009E302F">
            <w:pPr>
              <w:rPr>
                <w:rFonts w:cs="Arial"/>
                <w:color w:val="7F7F7F" w:themeColor="text2"/>
                <w:sz w:val="16"/>
              </w:rPr>
            </w:pPr>
          </w:p>
          <w:p w14:paraId="2A74F8CB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1EC5F824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7C700ADD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3335BE06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1E607B5A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33710830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37E850A4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1CE4945C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3EAD8C55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07D8AB3B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57EAAC2E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7BD0441D" w14:textId="77777777" w:rsidR="00D92FBE" w:rsidRDefault="00D92FBE" w:rsidP="008142F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5900E502" w14:textId="5BC42D02" w:rsidR="00D92FBE" w:rsidRPr="007E54C7" w:rsidRDefault="00D92FBE" w:rsidP="007E54C7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463852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1D9001E6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F201FBE" w14:textId="594760BC" w:rsidR="007E54C7" w:rsidRPr="007E54C7" w:rsidRDefault="004F7DFE" w:rsidP="007E54C7">
            <w:pPr>
              <w:spacing w:after="160"/>
              <w:rPr>
                <w:rFonts w:ascii="Calibri" w:eastAsia="Calibri" w:hAnsi="Calibri" w:cs="Arial"/>
                <w:b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56ECCF" wp14:editId="35B1056E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633095</wp:posOffset>
                      </wp:positionV>
                      <wp:extent cx="1390650" cy="6191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AEE5DC" w14:textId="774BA798" w:rsidR="004F7DFE" w:rsidRPr="004F7DFE" w:rsidRDefault="004F7DFE" w:rsidP="004F7D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lang w:val="en-US"/>
                                    </w:rPr>
                                  </w:pPr>
                                  <w:r w:rsidRPr="004F7DFE">
                                    <w:rPr>
                                      <w:b/>
                                      <w:bCs/>
                                      <w:color w:val="FF0000"/>
                                      <w:lang w:val="en-US"/>
                                    </w:rPr>
                                    <w:t xml:space="preserve">68%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lang w:val="en-US"/>
                                    </w:rPr>
                                    <w:t>Response R</w:t>
                                  </w:r>
                                  <w:r w:rsidRPr="004F7DFE">
                                    <w:rPr>
                                      <w:b/>
                                      <w:bCs/>
                                      <w:color w:val="FF0000"/>
                                      <w:lang w:val="en-US"/>
                                    </w:rPr>
                                    <w:t>ate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lang w:val="en-US"/>
                                    </w:rPr>
                                    <w:t xml:space="preserve"> to Total Demand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6EC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8.85pt;margin-top:49.85pt;width:109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" fillcolor="white [3201]" strokeweight=".5pt">
                      <v:textbox>
                        <w:txbxContent>
                          <w:p w14:paraId="0BAEE5DC" w14:textId="774BA798" w:rsidR="004F7DFE" w:rsidRPr="004F7DFE" w:rsidRDefault="004F7DFE" w:rsidP="004F7DF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4F7DF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68%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Response R</w:t>
                            </w:r>
                            <w:r w:rsidRPr="004F7DF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ate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to Total Demand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94A">
              <w:rPr>
                <w:noProof/>
                <w:lang w:val="en-US"/>
              </w:rPr>
              <w:drawing>
                <wp:inline distT="0" distB="0" distL="0" distR="0" wp14:anchorId="370C5A4D" wp14:editId="2F3930F2">
                  <wp:extent cx="6196013" cy="2757488"/>
                  <wp:effectExtent l="0" t="0" r="14605" b="508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E6EB902" w14:textId="77777777" w:rsidR="007E54C7" w:rsidRPr="007E54C7" w:rsidRDefault="007E54C7" w:rsidP="0042094A">
            <w:pPr>
              <w:spacing w:after="160"/>
              <w:rPr>
                <w:rFonts w:ascii="Calibri" w:eastAsia="Calibri" w:hAnsi="Calibri" w:cs="Arial"/>
                <w:b/>
                <w:lang w:val="en-US"/>
              </w:rPr>
            </w:pPr>
            <w:r w:rsidRPr="007E54C7">
              <w:rPr>
                <w:rFonts w:ascii="Calibri" w:eastAsia="Calibri" w:hAnsi="Calibri" w:cs="Arial"/>
                <w:b/>
                <w:lang w:val="en-US"/>
              </w:rPr>
              <w:t xml:space="preserve">              </w:t>
            </w:r>
          </w:p>
          <w:p w14:paraId="48BC344E" w14:textId="28310FCE" w:rsidR="007E54C7" w:rsidRPr="007E54C7" w:rsidRDefault="00463852" w:rsidP="007E54C7">
            <w:pPr>
              <w:spacing w:after="160"/>
              <w:rPr>
                <w:rFonts w:ascii="Calibri" w:eastAsia="Calibri" w:hAnsi="Calibri" w:cs="Arial"/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380CF4" wp14:editId="3BD740C0">
                  <wp:extent cx="6195695" cy="3477895"/>
                  <wp:effectExtent l="0" t="0" r="14605" b="825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1A5498FC" w14:textId="77777777" w:rsidR="00B749DB" w:rsidRPr="007E54C7" w:rsidRDefault="00B749DB" w:rsidP="00735F65">
            <w:pPr>
              <w:rPr>
                <w:rFonts w:cs="Arial"/>
                <w:color w:val="000000" w:themeColor="text1"/>
                <w:sz w:val="20"/>
                <w:lang w:val="en-US"/>
              </w:rPr>
            </w:pPr>
          </w:p>
          <w:p w14:paraId="0D929B85" w14:textId="29CEA68C" w:rsidR="00735F65" w:rsidRPr="00735F65" w:rsidRDefault="00735F65" w:rsidP="00735F65">
            <w:pPr>
              <w:rPr>
                <w:rFonts w:cs="Arial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3E1D159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7DD060C3" w:rsidR="009E302F" w:rsidRPr="00CD0A93" w:rsidRDefault="009E302F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Pr="009E302F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9E302F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9E302F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9E302F">
              <w:rPr>
                <w:rFonts w:cs="Arial"/>
                <w:i/>
                <w:color w:val="7F7F7F" w:themeColor="text2"/>
                <w:sz w:val="16"/>
              </w:rPr>
              <w:t>(persons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sz w:val="20"/>
              <w:szCs w:val="20"/>
            </w:rPr>
            <w:alias w:val="Project Leader"/>
            <w:tag w:val="Project Leader"/>
            <w:id w:val="1036400086"/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0CFF8373" w:rsidR="00BF5A2A" w:rsidRPr="00D92FBE" w:rsidRDefault="00735F65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D92FBE">
                  <w:rPr>
                    <w:sz w:val="20"/>
                    <w:szCs w:val="20"/>
                  </w:rPr>
                  <w:t>Turki Saad AlJomaiah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400EBE" w14:textId="4981CF9E" w:rsidR="00F20A47" w:rsidRPr="009E302F" w:rsidRDefault="009E302F" w:rsidP="007E54C7">
                <w:r>
                  <w:rPr>
                    <w:rFonts w:cs="Arial"/>
                    <w:sz w:val="20"/>
                    <w:szCs w:val="20"/>
                  </w:rPr>
                  <w:t xml:space="preserve">All </w:t>
                </w:r>
                <w:r w:rsidR="007E54C7" w:rsidRPr="009E302F">
                  <w:rPr>
                    <w:rFonts w:cs="Arial"/>
                    <w:sz w:val="20"/>
                    <w:szCs w:val="20"/>
                  </w:rPr>
                  <w:t>Typing Pool Section Staff</w:t>
                </w:r>
              </w:p>
              <w:p w14:paraId="46BAA758" w14:textId="23CFF598" w:rsidR="00BF5A2A" w:rsidRPr="009E302F" w:rsidRDefault="00BF5A2A" w:rsidP="00C33A68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44958F8A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872EC" w14:textId="77777777" w:rsidR="00C13BCB" w:rsidRDefault="00C13BCB" w:rsidP="00DA3815">
      <w:pPr>
        <w:spacing w:line="240" w:lineRule="auto"/>
      </w:pPr>
      <w:r>
        <w:separator/>
      </w:r>
    </w:p>
  </w:endnote>
  <w:endnote w:type="continuationSeparator" w:id="0">
    <w:p w14:paraId="0ED2773E" w14:textId="77777777" w:rsidR="00C13BCB" w:rsidRDefault="00C13BCB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8DA0E" w14:textId="77777777" w:rsidR="00C13BCB" w:rsidRDefault="00C13BCB" w:rsidP="00DA3815">
      <w:pPr>
        <w:spacing w:line="240" w:lineRule="auto"/>
      </w:pPr>
      <w:r>
        <w:separator/>
      </w:r>
    </w:p>
  </w:footnote>
  <w:footnote w:type="continuationSeparator" w:id="0">
    <w:p w14:paraId="7795973C" w14:textId="77777777" w:rsidR="00C13BCB" w:rsidRDefault="00C13BCB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1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738" w:hanging="360"/>
      </w:pPr>
    </w:lvl>
    <w:lvl w:ilvl="2" w:tplc="1009001B" w:tentative="1">
      <w:start w:val="1"/>
      <w:numFmt w:val="lowerRoman"/>
      <w:lvlText w:val="%3."/>
      <w:lvlJc w:val="right"/>
      <w:pPr>
        <w:ind w:left="1458" w:hanging="180"/>
      </w:pPr>
    </w:lvl>
    <w:lvl w:ilvl="3" w:tplc="1009000F" w:tentative="1">
      <w:start w:val="1"/>
      <w:numFmt w:val="decimal"/>
      <w:lvlText w:val="%4."/>
      <w:lvlJc w:val="left"/>
      <w:pPr>
        <w:ind w:left="2178" w:hanging="360"/>
      </w:pPr>
    </w:lvl>
    <w:lvl w:ilvl="4" w:tplc="10090019" w:tentative="1">
      <w:start w:val="1"/>
      <w:numFmt w:val="lowerLetter"/>
      <w:lvlText w:val="%5."/>
      <w:lvlJc w:val="left"/>
      <w:pPr>
        <w:ind w:left="2898" w:hanging="360"/>
      </w:pPr>
    </w:lvl>
    <w:lvl w:ilvl="5" w:tplc="1009001B" w:tentative="1">
      <w:start w:val="1"/>
      <w:numFmt w:val="lowerRoman"/>
      <w:lvlText w:val="%6."/>
      <w:lvlJc w:val="right"/>
      <w:pPr>
        <w:ind w:left="3618" w:hanging="180"/>
      </w:pPr>
    </w:lvl>
    <w:lvl w:ilvl="6" w:tplc="1009000F" w:tentative="1">
      <w:start w:val="1"/>
      <w:numFmt w:val="decimal"/>
      <w:lvlText w:val="%7."/>
      <w:lvlJc w:val="left"/>
      <w:pPr>
        <w:ind w:left="4338" w:hanging="360"/>
      </w:pPr>
    </w:lvl>
    <w:lvl w:ilvl="7" w:tplc="10090019" w:tentative="1">
      <w:start w:val="1"/>
      <w:numFmt w:val="lowerLetter"/>
      <w:lvlText w:val="%8."/>
      <w:lvlJc w:val="left"/>
      <w:pPr>
        <w:ind w:left="5058" w:hanging="360"/>
      </w:pPr>
    </w:lvl>
    <w:lvl w:ilvl="8" w:tplc="10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795D"/>
    <w:multiLevelType w:val="hybridMultilevel"/>
    <w:tmpl w:val="7D06E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44B8D"/>
    <w:multiLevelType w:val="hybridMultilevel"/>
    <w:tmpl w:val="439E8C00"/>
    <w:lvl w:ilvl="0" w:tplc="2E445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17254"/>
    <w:multiLevelType w:val="hybridMultilevel"/>
    <w:tmpl w:val="840670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28"/>
  </w:num>
  <w:num w:numId="5">
    <w:abstractNumId w:val="2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25"/>
  </w:num>
  <w:num w:numId="12">
    <w:abstractNumId w:val="24"/>
  </w:num>
  <w:num w:numId="13">
    <w:abstractNumId w:val="3"/>
  </w:num>
  <w:num w:numId="14">
    <w:abstractNumId w:val="18"/>
  </w:num>
  <w:num w:numId="15">
    <w:abstractNumId w:val="19"/>
  </w:num>
  <w:num w:numId="16">
    <w:abstractNumId w:val="29"/>
  </w:num>
  <w:num w:numId="17">
    <w:abstractNumId w:val="20"/>
  </w:num>
  <w:num w:numId="18">
    <w:abstractNumId w:val="1"/>
  </w:num>
  <w:num w:numId="19">
    <w:abstractNumId w:val="17"/>
  </w:num>
  <w:num w:numId="20">
    <w:abstractNumId w:val="10"/>
  </w:num>
  <w:num w:numId="21">
    <w:abstractNumId w:val="23"/>
  </w:num>
  <w:num w:numId="22">
    <w:abstractNumId w:val="16"/>
  </w:num>
  <w:num w:numId="23">
    <w:abstractNumId w:val="12"/>
  </w:num>
  <w:num w:numId="24">
    <w:abstractNumId w:val="13"/>
  </w:num>
  <w:num w:numId="25">
    <w:abstractNumId w:val="31"/>
  </w:num>
  <w:num w:numId="26">
    <w:abstractNumId w:val="26"/>
  </w:num>
  <w:num w:numId="27">
    <w:abstractNumId w:val="11"/>
  </w:num>
  <w:num w:numId="28">
    <w:abstractNumId w:val="27"/>
  </w:num>
  <w:num w:numId="29">
    <w:abstractNumId w:val="22"/>
  </w:num>
  <w:num w:numId="30">
    <w:abstractNumId w:val="7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3073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3F5"/>
    <w:rsid w:val="00362771"/>
    <w:rsid w:val="00363BB4"/>
    <w:rsid w:val="0037000B"/>
    <w:rsid w:val="00374354"/>
    <w:rsid w:val="00377B5B"/>
    <w:rsid w:val="003D4C9D"/>
    <w:rsid w:val="003E1D50"/>
    <w:rsid w:val="0042094A"/>
    <w:rsid w:val="004354BE"/>
    <w:rsid w:val="00440AFE"/>
    <w:rsid w:val="00463852"/>
    <w:rsid w:val="004714F0"/>
    <w:rsid w:val="004850CB"/>
    <w:rsid w:val="004910B3"/>
    <w:rsid w:val="00493ED8"/>
    <w:rsid w:val="004D2577"/>
    <w:rsid w:val="004F7DFE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A0740"/>
    <w:rsid w:val="006C3F74"/>
    <w:rsid w:val="006C5CC5"/>
    <w:rsid w:val="006D63B1"/>
    <w:rsid w:val="00735F65"/>
    <w:rsid w:val="00760950"/>
    <w:rsid w:val="0076391E"/>
    <w:rsid w:val="0076502B"/>
    <w:rsid w:val="007D68EF"/>
    <w:rsid w:val="007E54C7"/>
    <w:rsid w:val="0080056A"/>
    <w:rsid w:val="008142F3"/>
    <w:rsid w:val="00847F33"/>
    <w:rsid w:val="008B786E"/>
    <w:rsid w:val="008E6640"/>
    <w:rsid w:val="00920FE2"/>
    <w:rsid w:val="00923B4A"/>
    <w:rsid w:val="00944197"/>
    <w:rsid w:val="00964042"/>
    <w:rsid w:val="0097107A"/>
    <w:rsid w:val="009714C4"/>
    <w:rsid w:val="00981B8B"/>
    <w:rsid w:val="009A5985"/>
    <w:rsid w:val="009B1578"/>
    <w:rsid w:val="009B76B3"/>
    <w:rsid w:val="009C47EA"/>
    <w:rsid w:val="009C4B13"/>
    <w:rsid w:val="009E10A3"/>
    <w:rsid w:val="009E302F"/>
    <w:rsid w:val="00A11756"/>
    <w:rsid w:val="00A22B24"/>
    <w:rsid w:val="00A2683F"/>
    <w:rsid w:val="00A70EA8"/>
    <w:rsid w:val="00AD7EEB"/>
    <w:rsid w:val="00AE2E61"/>
    <w:rsid w:val="00AF2E89"/>
    <w:rsid w:val="00B236BD"/>
    <w:rsid w:val="00B37B60"/>
    <w:rsid w:val="00B57125"/>
    <w:rsid w:val="00B67535"/>
    <w:rsid w:val="00B749DB"/>
    <w:rsid w:val="00BD5296"/>
    <w:rsid w:val="00BE35DC"/>
    <w:rsid w:val="00BE6482"/>
    <w:rsid w:val="00BF3E2E"/>
    <w:rsid w:val="00BF5A2A"/>
    <w:rsid w:val="00C13BCB"/>
    <w:rsid w:val="00C33A68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92FBE"/>
    <w:rsid w:val="00DA3815"/>
    <w:rsid w:val="00DD439D"/>
    <w:rsid w:val="00E23C1B"/>
    <w:rsid w:val="00E53924"/>
    <w:rsid w:val="00E926A7"/>
    <w:rsid w:val="00EB0D7B"/>
    <w:rsid w:val="00ED38E1"/>
    <w:rsid w:val="00F11F8C"/>
    <w:rsid w:val="00F20A47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f1501960\Desktop\PI%20final%20book%20projects\Book111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f1501960\Desktop\PI%20final%20book%20projects\Book11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chemeClr val="tx1"/>
                </a:solidFill>
                <a:effectLst/>
              </a:rPr>
              <a:t>Approved requests for Secretarial Coverage Out of Total Coverage Requests in 2016 </a:t>
            </a:r>
            <a:r>
              <a:rPr lang="en-US" sz="1400" b="1" i="0" baseline="0">
                <a:solidFill>
                  <a:schemeClr val="tx1"/>
                </a:solidFill>
                <a:effectLst/>
              </a:rPr>
              <a:t>(Before PI Project)  </a:t>
            </a:r>
            <a:endParaRPr lang="en-US" sz="1400">
              <a:solidFill>
                <a:schemeClr val="tx1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400" b="1" i="0" u="none" strike="noStrike" baseline="0">
                <a:solidFill>
                  <a:schemeClr val="tx1"/>
                </a:solidFill>
                <a:effectLst/>
              </a:rPr>
              <a:t> </a:t>
            </a:r>
            <a:endParaRPr lang="en-US" sz="140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[Book1111.xlsx]Sheet1!$B$349</c:f>
              <c:strCache>
                <c:ptCount val="1"/>
                <c:pt idx="0">
                  <c:v>Total of Request for secretarial coverage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140B-4E74-AC81-C67505CB7EE0}"/>
              </c:ext>
            </c:extLst>
          </c:dPt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[Book1111.xlsx]Sheet1!$A$350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[Book1111.xlsx]Sheet1!$B$350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0B-4E74-AC81-C67505CB7EE0}"/>
            </c:ext>
          </c:extLst>
        </c:ser>
        <c:ser>
          <c:idx val="1"/>
          <c:order val="1"/>
          <c:tx>
            <c:strRef>
              <c:f>[Book1111.xlsx]Sheet1!$C$349</c:f>
              <c:strCache>
                <c:ptCount val="1"/>
                <c:pt idx="0">
                  <c:v>Number of Approved request for secretarial coverage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[Book1111.xlsx]Sheet1!$A$350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[Book1111.xlsx]Sheet1!$C$350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0B-4E74-AC81-C67505CB7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606128"/>
        <c:axId val="1449601136"/>
      </c:barChart>
      <c:catAx>
        <c:axId val="144960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9601136"/>
        <c:crosses val="autoZero"/>
        <c:auto val="1"/>
        <c:lblAlgn val="ctr"/>
        <c:lblOffset val="100"/>
        <c:noMultiLvlLbl val="0"/>
      </c:catAx>
      <c:valAx>
        <c:axId val="1449601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960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chemeClr val="tx1"/>
                </a:solidFill>
                <a:effectLst/>
              </a:rPr>
              <a:t>Approved Requests for Secretarial Coverage Out of Total Coverage Requests </a:t>
            </a:r>
            <a:r>
              <a:rPr lang="en-US" sz="1400" b="1" i="0" u="none" strike="noStrike" kern="1200" spc="0" baseline="0">
                <a:solidFill>
                  <a:schemeClr val="tx1"/>
                </a:solidFill>
                <a:effectLst/>
                <a:latin typeface="+mn-lt"/>
                <a:ea typeface="+mn-ea"/>
                <a:cs typeface="+mn-cs"/>
              </a:rPr>
              <a:t>in 2017 (After PI Project)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Sheet1!$A$351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880-406A-91DE-4FC178D7C404}"/>
              </c:ext>
            </c:extLst>
          </c:dPt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Sheet1!$B$349:$C$349</c:f>
              <c:strCache>
                <c:ptCount val="2"/>
                <c:pt idx="0">
                  <c:v>Total of Request for secretarial coverage </c:v>
                </c:pt>
                <c:pt idx="1">
                  <c:v>Number of Approved request for secretarial coverage </c:v>
                </c:pt>
              </c:strCache>
            </c:strRef>
          </c:cat>
          <c:val>
            <c:numRef>
              <c:f>Sheet1!$B$351:$C$351</c:f>
              <c:numCache>
                <c:formatCode>General</c:formatCode>
                <c:ptCount val="2"/>
                <c:pt idx="0">
                  <c:v>119</c:v>
                </c:pt>
                <c:pt idx="1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80-406A-91DE-4FC178D7C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4828048"/>
        <c:axId val="1544821392"/>
      </c:barChart>
      <c:catAx>
        <c:axId val="15448280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44821392"/>
        <c:crosses val="autoZero"/>
        <c:auto val="1"/>
        <c:lblAlgn val="ctr"/>
        <c:lblOffset val="100"/>
        <c:noMultiLvlLbl val="0"/>
      </c:catAx>
      <c:valAx>
        <c:axId val="154482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482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846817023756016E-2"/>
          <c:y val="0.91205801210214787"/>
          <c:w val="0.89999991929880341"/>
          <c:h val="6.60321832602766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0.0746</cdr:x>
      <cdr:y>0.57464</cdr:y>
    </cdr:from>
    <cdr:to>
      <cdr:x>0.91652</cdr:x>
      <cdr:y>0.57464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400051" y="2071689"/>
          <a:ext cx="451485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0.48135</cdr:x>
      <cdr:y>0.47952</cdr:y>
    </cdr:from>
    <cdr:to>
      <cdr:x>0.65009</cdr:x>
      <cdr:y>0.56143</cdr:y>
    </cdr:to>
    <cdr:sp macro="" textlink="">
      <cdr:nvSpPr>
        <cdr:cNvPr id="6" name="Line Callout 1 5"/>
        <cdr:cNvSpPr/>
      </cdr:nvSpPr>
      <cdr:spPr>
        <a:xfrm xmlns:a="http://schemas.openxmlformats.org/drawingml/2006/main">
          <a:off x="2581275" y="1728789"/>
          <a:ext cx="904875" cy="295276"/>
        </a:xfrm>
        <a:prstGeom xmlns:a="http://schemas.openxmlformats.org/drawingml/2006/main" prst="borderCallout1">
          <a:avLst>
            <a:gd name="adj1" fmla="val 2621"/>
            <a:gd name="adj2" fmla="val 5351"/>
            <a:gd name="adj3" fmla="val 112500"/>
            <a:gd name="adj4" fmla="val -38333"/>
          </a:avLst>
        </a:prstGeom>
        <a:solidFill xmlns:a="http://schemas.openxmlformats.org/drawingml/2006/main">
          <a:srgbClr val="00B050"/>
        </a:solidFill>
        <a:ln xmlns:a="http://schemas.openxmlformats.org/drawingml/2006/main">
          <a:solidFill>
            <a:srgbClr val="00B05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000" b="1"/>
            <a:t>Baseline</a:t>
          </a:r>
          <a:r>
            <a:rPr lang="en-US" sz="1000" b="1" baseline="0"/>
            <a:t> 68%</a:t>
          </a:r>
          <a:endParaRPr lang="en-US" sz="1000" b="1"/>
        </a:p>
      </cdr:txBody>
    </cdr:sp>
  </cdr:relSizeAnchor>
  <cdr:relSizeAnchor xmlns:cdr="http://schemas.openxmlformats.org/drawingml/2006/chartDrawing">
    <cdr:from>
      <cdr:x>0.80567</cdr:x>
      <cdr:y>0.29268</cdr:y>
    </cdr:from>
    <cdr:to>
      <cdr:x>0.99007</cdr:x>
      <cdr:y>0.56144</cdr:y>
    </cdr:to>
    <cdr:sp macro="" textlink="">
      <cdr:nvSpPr>
        <cdr:cNvPr id="7" name="Left Arrow Callout 6"/>
        <cdr:cNvSpPr/>
      </cdr:nvSpPr>
      <cdr:spPr>
        <a:xfrm xmlns:a="http://schemas.openxmlformats.org/drawingml/2006/main">
          <a:off x="4991686" y="1017910"/>
          <a:ext cx="1142486" cy="934715"/>
        </a:xfrm>
        <a:prstGeom xmlns:a="http://schemas.openxmlformats.org/drawingml/2006/main" prst="leftArrowCallout">
          <a:avLst>
            <a:gd name="adj1" fmla="val 8051"/>
            <a:gd name="adj2" fmla="val 25000"/>
            <a:gd name="adj3" fmla="val 25000"/>
            <a:gd name="adj4" fmla="val 71131"/>
          </a:avLst>
        </a:prstGeom>
        <a:solidFill xmlns:a="http://schemas.openxmlformats.org/drawingml/2006/main">
          <a:srgbClr val="00B050"/>
        </a:solidFill>
        <a:ln xmlns:a="http://schemas.openxmlformats.org/drawingml/2006/main">
          <a:solidFill>
            <a:srgbClr val="00B05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chemeClr val="lt1"/>
              </a:solidFill>
              <a:effectLst/>
              <a:latin typeface="+mn-lt"/>
              <a:ea typeface="+mn-ea"/>
              <a:cs typeface="+mn-cs"/>
            </a:rPr>
            <a:t>82% Response Rate to Total Demand</a:t>
          </a:r>
          <a:endParaRPr lang="en-US" sz="1100">
            <a:solidFill>
              <a:schemeClr val="lt1"/>
            </a:solidFill>
            <a:effectLst/>
            <a:latin typeface="+mn-lt"/>
            <a:ea typeface="+mn-ea"/>
            <a:cs typeface="+mn-cs"/>
          </a:endParaRP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136B1"/>
    <w:rsid w:val="0013145F"/>
    <w:rsid w:val="004C412D"/>
    <w:rsid w:val="007E62B5"/>
    <w:rsid w:val="00963C5F"/>
    <w:rsid w:val="009C63E1"/>
    <w:rsid w:val="00B254DF"/>
    <w:rsid w:val="00BC5EC8"/>
    <w:rsid w:val="00C253A4"/>
    <w:rsid w:val="00CC3F6B"/>
    <w:rsid w:val="00CC6684"/>
    <w:rsid w:val="00E17380"/>
    <w:rsid w:val="00EB3D2E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F6CF-F373-473F-9694-45C79488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7</cp:revision>
  <cp:lastPrinted>2017-12-31T20:40:00Z</cp:lastPrinted>
  <dcterms:created xsi:type="dcterms:W3CDTF">2018-04-04T07:43:00Z</dcterms:created>
  <dcterms:modified xsi:type="dcterms:W3CDTF">2018-04-04T10:46:00Z</dcterms:modified>
</cp:coreProperties>
</file>