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59A3D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12187C76" w:rsidR="00BD5296" w:rsidRPr="00321654" w:rsidRDefault="00917253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17253">
                  <w:rPr>
                    <w:rFonts w:cs="Arial"/>
                    <w:color w:val="000000" w:themeColor="text1"/>
                    <w:sz w:val="20"/>
                    <w:szCs w:val="20"/>
                  </w:rPr>
                  <w:t>Improve compliance on use of primary prophylactic Granulocyte Colony Stimulating Factor (GCSF)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6496EB25" w:rsidR="00FC3EA3" w:rsidRPr="00321654" w:rsidRDefault="00917253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Oncology Department /</w:t>
                </w:r>
                <w:r w:rsidRPr="00917253">
                  <w:rPr>
                    <w:rFonts w:cs="Arial"/>
                    <w:color w:val="000000" w:themeColor="text1"/>
                    <w:sz w:val="20"/>
                  </w:rPr>
                  <w:t>Adult Medical Oncology Section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4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1185867B" w:rsidR="00944197" w:rsidRPr="00321654" w:rsidRDefault="00F949B5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04-01-2017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10-22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2B8B3E86" w:rsidR="00944197" w:rsidRPr="00321654" w:rsidRDefault="00F949B5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10-22-2017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39F41697" w14:textId="696F3E11" w:rsidR="00C60329" w:rsidRPr="00E06652" w:rsidRDefault="00C60329" w:rsidP="00E06652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0665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As per National Comprehensive Cancer Network (NCCN) guidelines and American Society of Clinical Oncology (ASCO) guidelines, patients receiving chemotherapy with high risk for febrile neutropenia should receive primary prophylactic GCSF.  </w:t>
                </w:r>
              </w:p>
              <w:p w14:paraId="64137638" w14:textId="67BB5B06" w:rsidR="00C60329" w:rsidRPr="00E06652" w:rsidRDefault="00C60329" w:rsidP="00E06652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E06652">
                  <w:rPr>
                    <w:rFonts w:cs="Arial"/>
                    <w:color w:val="000000" w:themeColor="text1"/>
                    <w:sz w:val="20"/>
                    <w:szCs w:val="20"/>
                  </w:rPr>
                  <w:t>Docetaxel-based chemotherapy is considered treatment with high risk for FN (Febrile Neutropenia)</w:t>
                </w:r>
              </w:p>
              <w:p w14:paraId="5AF63587" w14:textId="24E6ACB2" w:rsidR="00000E88" w:rsidRPr="00E06652" w:rsidRDefault="00C60329" w:rsidP="00E06652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bookmarkStart w:id="0" w:name="_GoBack"/>
                <w:bookmarkEnd w:id="0"/>
                <w:r w:rsidRPr="00E06652">
                  <w:rPr>
                    <w:rFonts w:cs="Arial"/>
                    <w:color w:val="000000" w:themeColor="text1"/>
                    <w:sz w:val="20"/>
                    <w:szCs w:val="20"/>
                  </w:rPr>
                  <w:t>First phase of the audit (QI project) was conducted to determine the frequency of prescribing primary G-CSF prophylaxis to patients receiving docetaxel based chemotherapy between January 2015 and December 2015 (inclusive).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41CE4E95" w:rsidR="00000E88" w:rsidRPr="00C60329" w:rsidRDefault="00C60329" w:rsidP="00C6032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60329">
              <w:rPr>
                <w:rFonts w:cs="Arial"/>
                <w:color w:val="000000" w:themeColor="text1"/>
                <w:sz w:val="20"/>
                <w:szCs w:val="20"/>
              </w:rPr>
              <w:t>Improve compliance on use of primary prophylactic Granulocyte Colony Stimulating Factor (GCSF)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45980C5" w:rsidR="00000E88" w:rsidRPr="0037000B" w:rsidRDefault="00E0665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E0665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77777777" w:rsidR="00000E88" w:rsidRPr="0037000B" w:rsidRDefault="00E0665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E0665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77777777" w:rsidR="00000E88" w:rsidRPr="0037000B" w:rsidRDefault="00E0665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1141C5E2" w:rsidR="00000E88" w:rsidRPr="0037000B" w:rsidRDefault="00E06652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1C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DF85C41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</w:sdtPr>
              <w:sdtEndPr/>
              <w:sdtContent>
                <w:r w:rsidR="00A731CB" w:rsidRPr="00A731CB">
                  <w:rPr>
                    <w:rFonts w:cs="Arial"/>
                    <w:color w:val="000000" w:themeColor="text1"/>
                    <w:sz w:val="20"/>
                    <w:szCs w:val="20"/>
                  </w:rPr>
                  <w:t>Compliance with standard guidelines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66F49E0A" w:rsidR="00000E88" w:rsidRPr="0037000B" w:rsidRDefault="00345399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2AECDDD1" w14:textId="798E2DD3" w:rsidR="001942D3" w:rsidRPr="00A731CB" w:rsidRDefault="00A731CB" w:rsidP="00A731CB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C</w:t>
                  </w:r>
                  <w:r w:rsidRPr="00A731CB">
                    <w:rPr>
                      <w:rFonts w:cs="Arial"/>
                      <w:color w:val="000000" w:themeColor="text1"/>
                      <w:sz w:val="20"/>
                    </w:rPr>
                    <w:t>ompliance on use of primary prophylactic Granulocyte Colony Stimulating Factor (GCSF)</w:t>
                  </w:r>
                </w:p>
                <w:p w14:paraId="661CAD4A" w14:textId="5C065213" w:rsidR="001942D3" w:rsidRDefault="001942D3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7530E8F7" w14:textId="206EEB57" w:rsidR="001942D3" w:rsidRPr="00912568" w:rsidRDefault="00912568" w:rsidP="00912568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912568">
                    <w:rPr>
                      <w:rFonts w:cs="Arial"/>
                      <w:color w:val="000000" w:themeColor="text1"/>
                      <w:sz w:val="20"/>
                    </w:rPr>
                    <w:t>Improve compliance on use of primary prophylactic Granulocyte Colony Stimulating Factor (GCSF) from 58% to 70% in patients who receive docetaxel based chemotherapy.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4F0383">
        <w:trPr>
          <w:trHeight w:val="810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1BF439E" w14:textId="6CF79F58" w:rsidR="00DD439D" w:rsidRPr="00FE40AE" w:rsidRDefault="00FE40AE" w:rsidP="00FE40A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FE40AE">
              <w:rPr>
                <w:rFonts w:cs="Arial"/>
                <w:color w:val="7F7F7F" w:themeColor="text2"/>
                <w:sz w:val="16"/>
              </w:rPr>
              <w:t>GCSF medication orders (filgrastim or pegfilgrastim) were embedded in the electronic Docetaxel-based chemotherapy protocols.</w:t>
            </w: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21B00D0" w14:textId="6BBB2B52" w:rsidR="004F0383" w:rsidRPr="00E06652" w:rsidRDefault="004F0383" w:rsidP="00E06652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</w:rPr>
            </w:pPr>
            <w:r w:rsidRPr="00E06652">
              <w:rPr>
                <w:rFonts w:cs="Arial"/>
                <w:color w:val="000000" w:themeColor="text1"/>
                <w:sz w:val="20"/>
              </w:rPr>
              <w:t xml:space="preserve">Re-auditing was conducted after implementation of the corrective intervention to determine the frequency of prescribing primary G-CSF prophylaxis to patients receiving docetaxel based chemotherapy between April 1, 2017 and September 30, 2017 (inclusive). </w:t>
            </w:r>
          </w:p>
          <w:p w14:paraId="30FAD72C" w14:textId="0E0608C9" w:rsidR="004F0383" w:rsidRPr="00E06652" w:rsidRDefault="004F0383" w:rsidP="00E06652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</w:rPr>
            </w:pPr>
            <w:r w:rsidRPr="00E06652">
              <w:rPr>
                <w:rFonts w:cs="Arial"/>
                <w:color w:val="000000" w:themeColor="text1"/>
                <w:sz w:val="20"/>
              </w:rPr>
              <w:t xml:space="preserve">The results showed that the use of prophylactic GCSF had improved from 58% (67/115) to 87% (46/53) in these cases. </w:t>
            </w:r>
          </w:p>
          <w:p w14:paraId="3F3F7ABA" w14:textId="439E0A63" w:rsidR="00DD439D" w:rsidRPr="00E06652" w:rsidRDefault="004F0383" w:rsidP="00E06652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000000" w:themeColor="text1"/>
                <w:sz w:val="20"/>
              </w:rPr>
            </w:pPr>
            <w:r w:rsidRPr="00E06652">
              <w:rPr>
                <w:rFonts w:cs="Arial"/>
                <w:color w:val="000000" w:themeColor="text1"/>
                <w:sz w:val="20"/>
              </w:rPr>
              <w:t>Compliance rate improved by 29%.</w:t>
            </w:r>
          </w:p>
          <w:p w14:paraId="01540BDD" w14:textId="77777777" w:rsidR="004F0383" w:rsidRDefault="004F0383" w:rsidP="004F0383">
            <w:pPr>
              <w:rPr>
                <w:rFonts w:cs="Arial"/>
                <w:color w:val="000000" w:themeColor="text1"/>
                <w:sz w:val="20"/>
              </w:rPr>
            </w:pPr>
          </w:p>
          <w:p w14:paraId="60F8545B" w14:textId="77777777" w:rsidR="004F0383" w:rsidRDefault="004F0383" w:rsidP="004F0383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33B82AA" wp14:editId="6D10695E">
                  <wp:extent cx="4572000" cy="27432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E128C0A" w14:textId="1057CC0B" w:rsidR="004F0383" w:rsidRPr="004F0383" w:rsidRDefault="004F0383" w:rsidP="004F0383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045FE3B2" w:rsidR="001D1B42" w:rsidRPr="00DD439D" w:rsidRDefault="002135F4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Zekri Jamal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161E13" w14:textId="77777777" w:rsidR="002135F4" w:rsidRPr="002135F4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Azhar Nawaz</w:t>
                </w:r>
              </w:p>
              <w:p w14:paraId="6F8CADF2" w14:textId="77777777" w:rsidR="002135F4" w:rsidRPr="002135F4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Hossam Abdel Rahman</w:t>
                </w:r>
              </w:p>
              <w:p w14:paraId="02F9FE1A" w14:textId="77777777" w:rsidR="002135F4" w:rsidRPr="002135F4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Imran Ahmad</w:t>
                </w:r>
              </w:p>
              <w:p w14:paraId="4B95CF30" w14:textId="77777777" w:rsidR="002135F4" w:rsidRPr="002135F4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Haleem Rasool</w:t>
                </w:r>
              </w:p>
              <w:p w14:paraId="4D3A3091" w14:textId="77777777" w:rsidR="002135F4" w:rsidRPr="002135F4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Ahmad Allithy</w:t>
                </w:r>
              </w:p>
              <w:p w14:paraId="4C660A22" w14:textId="77777777" w:rsidR="002135F4" w:rsidRPr="002135F4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Reyad Dada</w:t>
                </w:r>
              </w:p>
              <w:p w14:paraId="019FA3EE" w14:textId="77777777" w:rsidR="002135F4" w:rsidRPr="002135F4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Ehab Abdelghany</w:t>
                </w:r>
              </w:p>
              <w:p w14:paraId="64609250" w14:textId="77777777" w:rsidR="002135F4" w:rsidRPr="002135F4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Hind Mustafa</w:t>
                </w:r>
              </w:p>
              <w:p w14:paraId="67D9F163" w14:textId="77777777" w:rsidR="002135F4" w:rsidRPr="002135F4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 xml:space="preserve">Kamel Farag  </w:t>
                </w:r>
              </w:p>
              <w:p w14:paraId="2F0E3E9A" w14:textId="77777777" w:rsidR="002135F4" w:rsidRPr="002135F4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Saba Imtiaz</w:t>
                </w:r>
              </w:p>
              <w:p w14:paraId="53684B26" w14:textId="50847967" w:rsidR="001D1B42" w:rsidRPr="00DD439D" w:rsidRDefault="002135F4" w:rsidP="002135F4">
                <w:pPr>
                  <w:rPr>
                    <w:rFonts w:cs="Arial"/>
                    <w:sz w:val="20"/>
                    <w:szCs w:val="20"/>
                  </w:rPr>
                </w:pPr>
                <w:r w:rsidRPr="002135F4">
                  <w:rPr>
                    <w:rFonts w:cs="Arial"/>
                    <w:sz w:val="20"/>
                    <w:szCs w:val="20"/>
                  </w:rPr>
                  <w:t>Sarbonza Meera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E70"/>
    <w:multiLevelType w:val="hybridMultilevel"/>
    <w:tmpl w:val="5A3C0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80A"/>
    <w:multiLevelType w:val="hybridMultilevel"/>
    <w:tmpl w:val="12F21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4876"/>
    <w:multiLevelType w:val="hybridMultilevel"/>
    <w:tmpl w:val="4F689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9"/>
  </w:num>
  <w:num w:numId="5">
    <w:abstractNumId w:val="2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26"/>
  </w:num>
  <w:num w:numId="12">
    <w:abstractNumId w:val="25"/>
  </w:num>
  <w:num w:numId="13">
    <w:abstractNumId w:val="6"/>
  </w:num>
  <w:num w:numId="14">
    <w:abstractNumId w:val="19"/>
  </w:num>
  <w:num w:numId="15">
    <w:abstractNumId w:val="20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24"/>
  </w:num>
  <w:num w:numId="22">
    <w:abstractNumId w:val="17"/>
  </w:num>
  <w:num w:numId="23">
    <w:abstractNumId w:val="13"/>
  </w:num>
  <w:num w:numId="24">
    <w:abstractNumId w:val="14"/>
  </w:num>
  <w:num w:numId="25">
    <w:abstractNumId w:val="31"/>
  </w:num>
  <w:num w:numId="26">
    <w:abstractNumId w:val="27"/>
  </w:num>
  <w:num w:numId="27">
    <w:abstractNumId w:val="12"/>
  </w:num>
  <w:num w:numId="28">
    <w:abstractNumId w:val="28"/>
  </w:num>
  <w:num w:numId="29">
    <w:abstractNumId w:val="23"/>
  </w:num>
  <w:num w:numId="30">
    <w:abstractNumId w:val="5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135F4"/>
    <w:rsid w:val="0023755E"/>
    <w:rsid w:val="00274E65"/>
    <w:rsid w:val="00294548"/>
    <w:rsid w:val="00297D61"/>
    <w:rsid w:val="00303D94"/>
    <w:rsid w:val="00321654"/>
    <w:rsid w:val="00327276"/>
    <w:rsid w:val="00345399"/>
    <w:rsid w:val="0035648C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4F0383"/>
    <w:rsid w:val="00504D15"/>
    <w:rsid w:val="00511D7C"/>
    <w:rsid w:val="00522F51"/>
    <w:rsid w:val="0052368C"/>
    <w:rsid w:val="00547293"/>
    <w:rsid w:val="00570D98"/>
    <w:rsid w:val="00581F4F"/>
    <w:rsid w:val="00585CA3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B786E"/>
    <w:rsid w:val="008E6640"/>
    <w:rsid w:val="00912568"/>
    <w:rsid w:val="00917253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731CB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41A9"/>
    <w:rsid w:val="00C60329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B0A3A"/>
    <w:rsid w:val="00DD439D"/>
    <w:rsid w:val="00E06652"/>
    <w:rsid w:val="00E23C1B"/>
    <w:rsid w:val="00E53924"/>
    <w:rsid w:val="00EB0D7B"/>
    <w:rsid w:val="00ED38E1"/>
    <w:rsid w:val="00F11F8C"/>
    <w:rsid w:val="00F3533A"/>
    <w:rsid w:val="00F63B9D"/>
    <w:rsid w:val="00F66496"/>
    <w:rsid w:val="00F949B5"/>
    <w:rsid w:val="00FC3EA3"/>
    <w:rsid w:val="00FE40AE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777C21"/>
  <w15:docId w15:val="{11F010B3-3211-4540-92FF-E774EC5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baseline="0"/>
              <a:t>Percentage Complaince of Primary G-CSF Prophylaxis in Patients Receiving Docetaxel Based Chemotherapy</a:t>
            </a:r>
            <a:endParaRPr lang="en-US" sz="1100" b="1"/>
          </a:p>
        </c:rich>
      </c:tx>
      <c:layout>
        <c:manualLayout>
          <c:xMode val="edge"/>
          <c:yMode val="edge"/>
          <c:x val="0.14752777777777779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0"/>
                  <c:y val="0.152777777777777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111111111111112E-2"/>
                  <c:y val="0.129629629629629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Sheet1!$A$2:$B$3</c:f>
              <c:multiLvlStrCache>
                <c:ptCount val="2"/>
                <c:lvl>
                  <c:pt idx="0">
                    <c:v>Jan-Dec 2015</c:v>
                  </c:pt>
                  <c:pt idx="1">
                    <c:v>Apr-Sept 2017</c:v>
                  </c:pt>
                </c:lvl>
                <c:lvl>
                  <c:pt idx="0">
                    <c:v>Before Implementation</c:v>
                  </c:pt>
                  <c:pt idx="1">
                    <c:v>After  Implementation</c:v>
                  </c:pt>
                </c:lvl>
              </c:multiLvlStrCache>
            </c:multiLvlStrRef>
          </c:cat>
          <c:val>
            <c:numRef>
              <c:f>Sheet1!$C$2:$C$3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4349488"/>
        <c:axId val="454351728"/>
        <c:axId val="0"/>
      </c:bar3DChart>
      <c:catAx>
        <c:axId val="45434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351728"/>
        <c:crosses val="autoZero"/>
        <c:auto val="1"/>
        <c:lblAlgn val="ctr"/>
        <c:lblOffset val="100"/>
        <c:noMultiLvlLbl val="0"/>
      </c:catAx>
      <c:valAx>
        <c:axId val="4543517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34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0190-E078-4AD3-A57D-F42EA414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2</cp:revision>
  <cp:lastPrinted>2017-12-31T20:40:00Z</cp:lastPrinted>
  <dcterms:created xsi:type="dcterms:W3CDTF">2018-04-18T13:09:00Z</dcterms:created>
  <dcterms:modified xsi:type="dcterms:W3CDTF">2018-04-18T13:09:00Z</dcterms:modified>
</cp:coreProperties>
</file>